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8CBDE" w14:textId="6D964985" w:rsidR="001375CD" w:rsidRPr="001375CD" w:rsidRDefault="00D902FA" w:rsidP="001375CD">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 xml:space="preserve">3GPP TSG RAN WG1 </w:t>
      </w:r>
      <w:r w:rsidR="001375CD" w:rsidRPr="001375CD">
        <w:rPr>
          <w:rFonts w:ascii="Times New Roman" w:eastAsia="SimSun" w:hAnsi="Times New Roman"/>
          <w:b/>
          <w:sz w:val="24"/>
          <w:lang w:val="en-US" w:eastAsia="zh-CN"/>
        </w:rPr>
        <w:t>Meeting</w:t>
      </w:r>
      <w:r>
        <w:rPr>
          <w:rFonts w:ascii="Times New Roman" w:eastAsia="SimSun" w:hAnsi="Times New Roman"/>
          <w:b/>
          <w:sz w:val="24"/>
          <w:lang w:val="en-US" w:eastAsia="zh-CN"/>
        </w:rPr>
        <w:t xml:space="preserve"> #88</w:t>
      </w:r>
      <w:r w:rsidR="001375CD" w:rsidRPr="001375CD">
        <w:rPr>
          <w:rFonts w:ascii="Times New Roman" w:eastAsia="SimSun" w:hAnsi="Times New Roman"/>
          <w:b/>
          <w:sz w:val="24"/>
          <w:lang w:val="en-US" w:eastAsia="zh-CN"/>
        </w:rPr>
        <w:t xml:space="preserve">                 </w:t>
      </w:r>
      <w:r w:rsidR="001375CD" w:rsidRPr="001375CD">
        <w:rPr>
          <w:rFonts w:ascii="Times New Roman" w:eastAsia="SimSun" w:hAnsi="Times New Roman"/>
          <w:b/>
          <w:sz w:val="24"/>
          <w:lang w:val="en-US" w:eastAsia="zh-CN"/>
        </w:rPr>
        <w:tab/>
      </w:r>
      <w:r w:rsidR="001375CD" w:rsidRPr="001375CD">
        <w:rPr>
          <w:rFonts w:ascii="Times New Roman" w:eastAsia="SimSun" w:hAnsi="Times New Roman"/>
          <w:b/>
          <w:sz w:val="24"/>
          <w:lang w:val="en-US" w:eastAsia="zh-CN"/>
        </w:rPr>
        <w:tab/>
      </w:r>
      <w:r w:rsidR="001375CD">
        <w:rPr>
          <w:rFonts w:ascii="Times New Roman" w:eastAsia="SimSun" w:hAnsi="Times New Roman"/>
          <w:b/>
          <w:sz w:val="24"/>
          <w:lang w:val="en-US" w:eastAsia="zh-CN"/>
        </w:rPr>
        <w:tab/>
        <w:t xml:space="preserve">        </w:t>
      </w:r>
      <w:r w:rsidR="001375CD" w:rsidRPr="001375CD">
        <w:rPr>
          <w:rFonts w:ascii="Times New Roman" w:eastAsia="SimSun" w:hAnsi="Times New Roman"/>
          <w:b/>
          <w:sz w:val="24"/>
          <w:lang w:val="en-US" w:eastAsia="zh-CN"/>
        </w:rPr>
        <w:t>R1-1</w:t>
      </w:r>
      <w:r w:rsidR="004977AA">
        <w:rPr>
          <w:rFonts w:ascii="Times New Roman" w:eastAsia="SimSun" w:hAnsi="Times New Roman"/>
          <w:b/>
          <w:sz w:val="24"/>
          <w:lang w:val="en-US" w:eastAsia="zh-CN"/>
        </w:rPr>
        <w:t>7</w:t>
      </w:r>
      <w:r w:rsidR="001304B4">
        <w:rPr>
          <w:rFonts w:ascii="Times New Roman" w:eastAsia="SimSun" w:hAnsi="Times New Roman"/>
          <w:b/>
          <w:sz w:val="24"/>
          <w:lang w:val="en-US" w:eastAsia="zh-CN"/>
        </w:rPr>
        <w:t>02340</w:t>
      </w:r>
    </w:p>
    <w:p w14:paraId="0C2BEEAB" w14:textId="6FEB51E9" w:rsidR="00FC6469" w:rsidRDefault="00D902FA" w:rsidP="001375CD">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Athens, Greece</w:t>
      </w:r>
      <w:r w:rsidR="001375CD" w:rsidRPr="001375CD">
        <w:rPr>
          <w:rFonts w:ascii="Times New Roman" w:eastAsia="SimSun" w:hAnsi="Times New Roman"/>
          <w:b/>
          <w:sz w:val="24"/>
          <w:lang w:val="en-US" w:eastAsia="zh-CN"/>
        </w:rPr>
        <w:t xml:space="preserve"> 1</w:t>
      </w:r>
      <w:r>
        <w:rPr>
          <w:rFonts w:ascii="Times New Roman" w:eastAsia="SimSun" w:hAnsi="Times New Roman"/>
          <w:b/>
          <w:sz w:val="24"/>
          <w:lang w:val="en-US" w:eastAsia="zh-CN"/>
        </w:rPr>
        <w:t>3</w:t>
      </w:r>
      <w:r w:rsidR="001375CD" w:rsidRPr="001375CD">
        <w:rPr>
          <w:rFonts w:ascii="Times New Roman" w:eastAsia="SimSun" w:hAnsi="Times New Roman"/>
          <w:b/>
          <w:sz w:val="24"/>
          <w:lang w:val="en-US" w:eastAsia="zh-CN"/>
        </w:rPr>
        <w:t xml:space="preserve">th - </w:t>
      </w:r>
      <w:r>
        <w:rPr>
          <w:rFonts w:ascii="Times New Roman" w:eastAsia="SimSun" w:hAnsi="Times New Roman"/>
          <w:b/>
          <w:sz w:val="24"/>
          <w:lang w:val="en-US" w:eastAsia="zh-CN"/>
        </w:rPr>
        <w:t>17</w:t>
      </w:r>
      <w:r w:rsidR="001375CD" w:rsidRPr="001375CD">
        <w:rPr>
          <w:rFonts w:ascii="Times New Roman" w:eastAsia="SimSun" w:hAnsi="Times New Roman"/>
          <w:b/>
          <w:sz w:val="24"/>
          <w:lang w:val="en-US" w:eastAsia="zh-CN"/>
        </w:rPr>
        <w:t xml:space="preserve">th </w:t>
      </w:r>
      <w:r>
        <w:rPr>
          <w:rFonts w:ascii="Times New Roman" w:eastAsia="SimSun" w:hAnsi="Times New Roman"/>
          <w:b/>
          <w:sz w:val="24"/>
          <w:lang w:val="en-US" w:eastAsia="zh-CN"/>
        </w:rPr>
        <w:t>February</w:t>
      </w:r>
      <w:r w:rsidR="001375CD" w:rsidRPr="001375CD">
        <w:rPr>
          <w:rFonts w:ascii="Times New Roman" w:eastAsia="SimSun" w:hAnsi="Times New Roman"/>
          <w:b/>
          <w:sz w:val="24"/>
          <w:lang w:val="en-US" w:eastAsia="zh-CN"/>
        </w:rPr>
        <w:t xml:space="preserve"> 201</w:t>
      </w:r>
      <w:r w:rsidR="005C75B3">
        <w:rPr>
          <w:rFonts w:ascii="Times New Roman" w:eastAsia="SimSun" w:hAnsi="Times New Roman"/>
          <w:b/>
          <w:sz w:val="24"/>
          <w:lang w:val="en-US" w:eastAsia="zh-CN"/>
        </w:rPr>
        <w:t>7</w:t>
      </w:r>
    </w:p>
    <w:p w14:paraId="26F9CCC6" w14:textId="77777777" w:rsidR="001375CD" w:rsidRDefault="001375CD" w:rsidP="00FC6469">
      <w:pPr>
        <w:pStyle w:val="CRCoverPage"/>
        <w:tabs>
          <w:tab w:val="left" w:pos="1980"/>
        </w:tabs>
        <w:jc w:val="both"/>
        <w:rPr>
          <w:rFonts w:ascii="Times New Roman" w:hAnsi="Times New Roman"/>
          <w:b/>
          <w:bCs/>
          <w:sz w:val="24"/>
          <w:lang w:val="en-US"/>
        </w:rPr>
      </w:pPr>
    </w:p>
    <w:p w14:paraId="6FA141D4" w14:textId="1E435B39"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D902FA">
        <w:rPr>
          <w:rFonts w:ascii="Times New Roman" w:hAnsi="Times New Roman"/>
          <w:b/>
          <w:bCs/>
          <w:sz w:val="24"/>
          <w:lang w:val="en-US"/>
        </w:rPr>
        <w:t>8</w:t>
      </w:r>
      <w:r w:rsidR="00CE0D71">
        <w:rPr>
          <w:rFonts w:ascii="Times New Roman" w:hAnsi="Times New Roman"/>
          <w:b/>
          <w:bCs/>
          <w:sz w:val="24"/>
          <w:lang w:val="en-US"/>
        </w:rPr>
        <w:t>.1.3.4</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r>
      <w:proofErr w:type="spellStart"/>
      <w:r w:rsidRPr="00611209">
        <w:rPr>
          <w:b/>
          <w:bCs/>
          <w:sz w:val="24"/>
          <w:lang w:val="en-US"/>
        </w:rPr>
        <w:t>InterDigital</w:t>
      </w:r>
      <w:proofErr w:type="spellEnd"/>
      <w:r w:rsidR="00E17A3B" w:rsidRPr="00611209">
        <w:rPr>
          <w:b/>
          <w:bCs/>
          <w:sz w:val="24"/>
          <w:lang w:val="en-US"/>
        </w:rPr>
        <w:t xml:space="preserve"> Communications</w:t>
      </w:r>
    </w:p>
    <w:p w14:paraId="4F02292E" w14:textId="32894A36"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C5300F" w:rsidRPr="00C5300F">
        <w:rPr>
          <w:b/>
          <w:bCs/>
          <w:sz w:val="24"/>
          <w:lang w:val="en-US"/>
        </w:rPr>
        <w:t>Analysis of URLLC UL grant-free transmission</w:t>
      </w:r>
      <w:bookmarkStart w:id="0" w:name="_GoBack"/>
      <w:bookmarkEnd w:id="0"/>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621391" w:rsidRDefault="00A35469" w:rsidP="00C34D28">
      <w:pPr>
        <w:pStyle w:val="Heading1"/>
        <w:rPr>
          <w:rFonts w:ascii="Times New Roman" w:hAnsi="Times New Roman"/>
          <w:b/>
          <w:sz w:val="32"/>
          <w:szCs w:val="32"/>
        </w:rPr>
      </w:pPr>
      <w:r w:rsidRPr="00621391">
        <w:rPr>
          <w:rFonts w:ascii="Times New Roman" w:hAnsi="Times New Roman"/>
          <w:b/>
          <w:sz w:val="32"/>
          <w:szCs w:val="32"/>
        </w:rPr>
        <w:t>Introduction</w:t>
      </w:r>
    </w:p>
    <w:p w14:paraId="09DADA0E" w14:textId="20E2C92B" w:rsidR="004B5CAC" w:rsidRPr="00501798" w:rsidRDefault="00453980" w:rsidP="004555E3">
      <w:pPr>
        <w:rPr>
          <w:szCs w:val="22"/>
        </w:rPr>
      </w:pPr>
      <w:r w:rsidRPr="00501798">
        <w:rPr>
          <w:szCs w:val="22"/>
        </w:rPr>
        <w:t>In RAN</w:t>
      </w:r>
      <w:r w:rsidR="004555E3" w:rsidRPr="00501798">
        <w:rPr>
          <w:szCs w:val="22"/>
        </w:rPr>
        <w:t>1</w:t>
      </w:r>
      <w:r w:rsidRPr="00501798">
        <w:rPr>
          <w:szCs w:val="22"/>
        </w:rPr>
        <w:t xml:space="preserve"> </w:t>
      </w:r>
      <w:r w:rsidR="007D311A">
        <w:rPr>
          <w:szCs w:val="22"/>
        </w:rPr>
        <w:t>AH</w:t>
      </w:r>
      <w:r w:rsidR="005266DD" w:rsidRPr="00501798">
        <w:rPr>
          <w:szCs w:val="22"/>
        </w:rPr>
        <w:t xml:space="preserve"> Meeting </w:t>
      </w:r>
      <w:r w:rsidR="005266DD" w:rsidRPr="00501798">
        <w:rPr>
          <w:szCs w:val="22"/>
        </w:rPr>
        <w:fldChar w:fldCharType="begin"/>
      </w:r>
      <w:r w:rsidR="005266DD" w:rsidRPr="00501798">
        <w:rPr>
          <w:szCs w:val="22"/>
        </w:rPr>
        <w:instrText xml:space="preserve"> REF _Ref455734493 \r \h </w:instrText>
      </w:r>
      <w:r w:rsidR="00501798">
        <w:rPr>
          <w:szCs w:val="22"/>
        </w:rPr>
        <w:instrText xml:space="preserve"> \* MERGEFORMAT </w:instrText>
      </w:r>
      <w:r w:rsidR="005266DD" w:rsidRPr="00501798">
        <w:rPr>
          <w:szCs w:val="22"/>
        </w:rPr>
      </w:r>
      <w:r w:rsidR="005266DD" w:rsidRPr="00501798">
        <w:rPr>
          <w:szCs w:val="22"/>
        </w:rPr>
        <w:fldChar w:fldCharType="separate"/>
      </w:r>
      <w:r w:rsidR="005266DD" w:rsidRPr="00501798">
        <w:rPr>
          <w:szCs w:val="22"/>
        </w:rPr>
        <w:t>[1]</w:t>
      </w:r>
      <w:r w:rsidR="005266DD" w:rsidRPr="00501798">
        <w:rPr>
          <w:szCs w:val="22"/>
        </w:rPr>
        <w:fldChar w:fldCharType="end"/>
      </w:r>
      <w:r w:rsidR="005266DD" w:rsidRPr="00501798">
        <w:rPr>
          <w:szCs w:val="22"/>
        </w:rPr>
        <w:t>,</w:t>
      </w:r>
      <w:r w:rsidR="00A805DD">
        <w:rPr>
          <w:szCs w:val="22"/>
        </w:rPr>
        <w:t xml:space="preserve"> the following </w:t>
      </w:r>
      <w:r w:rsidR="00595C26">
        <w:rPr>
          <w:szCs w:val="22"/>
        </w:rPr>
        <w:t>w</w:t>
      </w:r>
      <w:r w:rsidR="00A805DD">
        <w:rPr>
          <w:szCs w:val="22"/>
        </w:rPr>
        <w:t xml:space="preserve">as agreed for </w:t>
      </w:r>
      <w:r w:rsidR="004B5CAC" w:rsidRPr="00501798">
        <w:rPr>
          <w:szCs w:val="22"/>
        </w:rPr>
        <w:t>URLLC:</w:t>
      </w:r>
    </w:p>
    <w:p w14:paraId="192CB97E" w14:textId="77777777" w:rsidR="004B5CAC" w:rsidRPr="00A805DD" w:rsidRDefault="004B5CAC" w:rsidP="004B5CAC">
      <w:pPr>
        <w:rPr>
          <w:rFonts w:eastAsia="MS Mincho"/>
          <w:szCs w:val="22"/>
          <w:lang w:eastAsia="ja-JP"/>
        </w:rPr>
      </w:pPr>
      <w:r w:rsidRPr="00A805DD">
        <w:rPr>
          <w:rFonts w:eastAsia="MS Mincho" w:hint="eastAsia"/>
          <w:szCs w:val="22"/>
          <w:lang w:eastAsia="ja-JP"/>
        </w:rPr>
        <w:t>Agreements:</w:t>
      </w:r>
    </w:p>
    <w:p w14:paraId="3A584555" w14:textId="77777777" w:rsidR="00D8249D" w:rsidRPr="00F31C54" w:rsidRDefault="00D8249D" w:rsidP="00D8249D">
      <w:pPr>
        <w:numPr>
          <w:ilvl w:val="0"/>
          <w:numId w:val="21"/>
        </w:numPr>
        <w:overflowPunct/>
        <w:autoSpaceDE/>
        <w:autoSpaceDN/>
        <w:adjustRightInd/>
        <w:spacing w:after="0"/>
        <w:jc w:val="left"/>
        <w:textAlignment w:val="auto"/>
        <w:rPr>
          <w:rFonts w:eastAsia="MS Mincho"/>
          <w:lang w:val="en-US" w:eastAsia="ja-JP"/>
        </w:rPr>
      </w:pPr>
      <w:r w:rsidRPr="00F31C54">
        <w:rPr>
          <w:rFonts w:eastAsia="MS Mincho"/>
          <w:bCs/>
          <w:lang w:val="en-US" w:eastAsia="ja-JP"/>
        </w:rPr>
        <w:t>For an UL transmission scheme without grant</w:t>
      </w:r>
    </w:p>
    <w:p w14:paraId="6768A40B" w14:textId="77777777" w:rsidR="00D8249D" w:rsidRPr="00F31C54" w:rsidRDefault="00D8249D" w:rsidP="00D8249D">
      <w:pPr>
        <w:numPr>
          <w:ilvl w:val="1"/>
          <w:numId w:val="21"/>
        </w:numPr>
        <w:overflowPunct/>
        <w:autoSpaceDE/>
        <w:autoSpaceDN/>
        <w:adjustRightInd/>
        <w:spacing w:after="0"/>
        <w:jc w:val="left"/>
        <w:textAlignment w:val="auto"/>
        <w:rPr>
          <w:rFonts w:eastAsia="MS Mincho"/>
          <w:lang w:val="en-US" w:eastAsia="ja-JP"/>
        </w:rPr>
      </w:pPr>
      <w:r w:rsidRPr="00F31C54">
        <w:rPr>
          <w:rFonts w:eastAsia="MS Mincho"/>
          <w:bCs/>
          <w:lang w:val="en-US" w:eastAsia="ja-JP"/>
        </w:rPr>
        <w:t>at least semi-static resource (re-)configuration is supported</w:t>
      </w:r>
    </w:p>
    <w:p w14:paraId="346A35DB" w14:textId="77777777" w:rsidR="00D8249D" w:rsidRPr="00F0657D" w:rsidRDefault="00D8249D" w:rsidP="00D8249D">
      <w:pPr>
        <w:numPr>
          <w:ilvl w:val="2"/>
          <w:numId w:val="21"/>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t>
      </w:r>
      <w:r w:rsidRPr="00F31C54">
        <w:rPr>
          <w:rFonts w:eastAsia="MS Mincho"/>
          <w:lang w:val="en-US" w:eastAsia="ja-JP"/>
        </w:rPr>
        <w:t xml:space="preserve">The resource </w:t>
      </w:r>
      <w:r>
        <w:rPr>
          <w:rFonts w:eastAsia="MS Mincho" w:hint="eastAsia"/>
          <w:lang w:val="en-US" w:eastAsia="ja-JP"/>
        </w:rPr>
        <w:t xml:space="preserve">configuration </w:t>
      </w:r>
      <w:r w:rsidRPr="00F31C54">
        <w:rPr>
          <w:rFonts w:eastAsia="MS Mincho"/>
          <w:lang w:val="en-US" w:eastAsia="ja-JP"/>
        </w:rPr>
        <w:t>includ</w:t>
      </w:r>
      <w:r>
        <w:rPr>
          <w:rFonts w:eastAsia="MS Mincho"/>
          <w:lang w:val="en-US" w:eastAsia="ja-JP"/>
        </w:rPr>
        <w:t>es at least physical resource</w:t>
      </w:r>
      <w:r w:rsidRPr="00F31C54">
        <w:rPr>
          <w:rFonts w:eastAsia="MS Mincho"/>
          <w:lang w:val="en-US" w:eastAsia="ja-JP"/>
        </w:rPr>
        <w:t xml:space="preserve"> in time and fre</w:t>
      </w:r>
      <w:r>
        <w:rPr>
          <w:rFonts w:eastAsia="MS Mincho"/>
          <w:lang w:val="en-US" w:eastAsia="ja-JP"/>
        </w:rPr>
        <w:t>quency domain and RS parameters</w:t>
      </w:r>
    </w:p>
    <w:p w14:paraId="69A0CFB3" w14:textId="77777777" w:rsidR="00D8249D" w:rsidRPr="00F31C54" w:rsidRDefault="00D8249D" w:rsidP="00D8249D">
      <w:pPr>
        <w:numPr>
          <w:ilvl w:val="2"/>
          <w:numId w:val="21"/>
        </w:numPr>
        <w:overflowPunct/>
        <w:autoSpaceDE/>
        <w:autoSpaceDN/>
        <w:adjustRightInd/>
        <w:spacing w:after="0"/>
        <w:jc w:val="left"/>
        <w:textAlignment w:val="auto"/>
        <w:rPr>
          <w:rFonts w:eastAsia="MS Mincho"/>
          <w:lang w:val="en-US" w:eastAsia="ja-JP"/>
        </w:rPr>
      </w:pPr>
      <w:r>
        <w:rPr>
          <w:rFonts w:eastAsia="MS Mincho" w:hint="eastAsia"/>
          <w:bCs/>
          <w:lang w:val="en-US" w:eastAsia="ja-JP"/>
        </w:rPr>
        <w:t>Higher-layer signaling could be similar to Rel-8 LTE SPS</w:t>
      </w:r>
    </w:p>
    <w:p w14:paraId="594CE842" w14:textId="77777777" w:rsidR="00D8249D" w:rsidRPr="008441E1" w:rsidRDefault="00D8249D" w:rsidP="00D8249D">
      <w:pPr>
        <w:numPr>
          <w:ilvl w:val="2"/>
          <w:numId w:val="21"/>
        </w:numPr>
        <w:overflowPunct/>
        <w:autoSpaceDE/>
        <w:autoSpaceDN/>
        <w:adjustRightInd/>
        <w:spacing w:after="0"/>
        <w:jc w:val="left"/>
        <w:textAlignment w:val="auto"/>
        <w:rPr>
          <w:rFonts w:eastAsia="MS Mincho"/>
          <w:lang w:val="en-US" w:eastAsia="ja-JP"/>
        </w:rPr>
      </w:pPr>
      <w:r>
        <w:rPr>
          <w:rFonts w:eastAsia="MS Mincho" w:hint="eastAsia"/>
          <w:lang w:val="en-US" w:eastAsia="ja-JP"/>
        </w:rPr>
        <w:t>FFS: MCS</w:t>
      </w:r>
    </w:p>
    <w:p w14:paraId="76770AD5" w14:textId="77777777" w:rsidR="00D8249D" w:rsidRPr="00F31C54" w:rsidRDefault="00D8249D" w:rsidP="00D8249D">
      <w:pPr>
        <w:numPr>
          <w:ilvl w:val="1"/>
          <w:numId w:val="21"/>
        </w:numPr>
        <w:overflowPunct/>
        <w:autoSpaceDE/>
        <w:autoSpaceDN/>
        <w:adjustRightInd/>
        <w:spacing w:after="0"/>
        <w:jc w:val="left"/>
        <w:textAlignment w:val="auto"/>
        <w:rPr>
          <w:rFonts w:eastAsia="MS Mincho"/>
          <w:lang w:val="en-US" w:eastAsia="ja-JP"/>
        </w:rPr>
      </w:pPr>
      <w:r w:rsidRPr="00F31C54">
        <w:rPr>
          <w:rFonts w:eastAsia="MS Mincho"/>
          <w:bCs/>
          <w:lang w:val="en-US" w:eastAsia="ja-JP"/>
        </w:rPr>
        <w:t>RS is transmitted together with data</w:t>
      </w:r>
    </w:p>
    <w:p w14:paraId="4FE78BEF" w14:textId="77777777" w:rsidR="00D8249D" w:rsidRPr="00F31C54" w:rsidRDefault="00D8249D" w:rsidP="00D8249D">
      <w:pPr>
        <w:numPr>
          <w:ilvl w:val="2"/>
          <w:numId w:val="21"/>
        </w:numPr>
        <w:overflowPunct/>
        <w:autoSpaceDE/>
        <w:autoSpaceDN/>
        <w:adjustRightInd/>
        <w:spacing w:after="0"/>
        <w:jc w:val="left"/>
        <w:textAlignment w:val="auto"/>
        <w:rPr>
          <w:rFonts w:eastAsia="MS Mincho"/>
          <w:lang w:val="en-US" w:eastAsia="ja-JP"/>
        </w:rPr>
      </w:pPr>
      <w:r w:rsidRPr="00F31C54">
        <w:rPr>
          <w:rFonts w:eastAsia="MS Mincho"/>
          <w:lang w:val="en-US" w:eastAsia="ja-JP"/>
        </w:rPr>
        <w:t>channel structure of grant-based data transmission can be starting point</w:t>
      </w:r>
    </w:p>
    <w:p w14:paraId="70A414A5" w14:textId="77777777" w:rsidR="00D549FA" w:rsidRPr="007E5207" w:rsidRDefault="00D549FA" w:rsidP="00D549FA">
      <w:pPr>
        <w:numPr>
          <w:ilvl w:val="0"/>
          <w:numId w:val="21"/>
        </w:numPr>
        <w:overflowPunct/>
        <w:autoSpaceDE/>
        <w:autoSpaceDN/>
        <w:adjustRightInd/>
        <w:spacing w:after="0"/>
        <w:jc w:val="left"/>
        <w:textAlignment w:val="auto"/>
        <w:rPr>
          <w:rFonts w:eastAsia="MS Mincho"/>
          <w:lang w:val="en-US" w:eastAsia="ja-JP"/>
        </w:rPr>
      </w:pPr>
      <w:r w:rsidRPr="007E5207">
        <w:rPr>
          <w:rFonts w:eastAsia="MS Mincho"/>
          <w:bCs/>
          <w:lang w:val="en-US" w:eastAsia="ja-JP"/>
        </w:rPr>
        <w:t xml:space="preserve">For an UL transmission scheme </w:t>
      </w:r>
      <w:r>
        <w:rPr>
          <w:rFonts w:eastAsia="MS Mincho" w:hint="eastAsia"/>
          <w:bCs/>
          <w:lang w:val="en-US" w:eastAsia="ja-JP"/>
        </w:rPr>
        <w:t>with/</w:t>
      </w:r>
      <w:r w:rsidRPr="007E5207">
        <w:rPr>
          <w:rFonts w:eastAsia="MS Mincho"/>
          <w:bCs/>
          <w:lang w:val="en-US" w:eastAsia="ja-JP"/>
        </w:rPr>
        <w:t>without grant</w:t>
      </w:r>
    </w:p>
    <w:p w14:paraId="61B8E797" w14:textId="77777777" w:rsidR="00D549FA" w:rsidRPr="007E5207" w:rsidRDefault="00D549FA" w:rsidP="00D549FA">
      <w:pPr>
        <w:numPr>
          <w:ilvl w:val="1"/>
          <w:numId w:val="21"/>
        </w:numPr>
        <w:tabs>
          <w:tab w:val="clear" w:pos="1440"/>
        </w:tabs>
        <w:overflowPunct/>
        <w:autoSpaceDE/>
        <w:autoSpaceDN/>
        <w:adjustRightInd/>
        <w:spacing w:after="0"/>
        <w:jc w:val="left"/>
        <w:textAlignment w:val="auto"/>
        <w:rPr>
          <w:rFonts w:eastAsia="MS Mincho"/>
          <w:lang w:val="en-US" w:eastAsia="ja-JP"/>
        </w:rPr>
      </w:pPr>
      <w:r w:rsidRPr="007E5207">
        <w:rPr>
          <w:rFonts w:eastAsia="MS Mincho"/>
          <w:bCs/>
          <w:lang w:val="en-US" w:eastAsia="ja-JP"/>
        </w:rPr>
        <w:t xml:space="preserve">K </w:t>
      </w:r>
      <w:r>
        <w:rPr>
          <w:rFonts w:eastAsia="MS Mincho" w:hint="eastAsia"/>
          <w:bCs/>
          <w:lang w:val="en-US" w:eastAsia="ja-JP"/>
        </w:rPr>
        <w:t xml:space="preserve">repetitions including initial transmission (with the same or different RV and FFS with different MCS) </w:t>
      </w:r>
      <w:r>
        <w:rPr>
          <w:rFonts w:eastAsia="MS Mincho"/>
          <w:bCs/>
          <w:lang w:val="en-US" w:eastAsia="ja-JP"/>
        </w:rPr>
        <w:t>(K&gt;=</w:t>
      </w:r>
      <w:r>
        <w:rPr>
          <w:rFonts w:eastAsia="MS Mincho" w:hint="eastAsia"/>
          <w:bCs/>
          <w:lang w:val="en-US" w:eastAsia="ja-JP"/>
        </w:rPr>
        <w:t>1</w:t>
      </w:r>
      <w:r w:rsidRPr="007E5207">
        <w:rPr>
          <w:rFonts w:eastAsia="MS Mincho"/>
          <w:bCs/>
          <w:lang w:val="en-US" w:eastAsia="ja-JP"/>
        </w:rPr>
        <w:t xml:space="preserve">) for the same transport block are supported, </w:t>
      </w:r>
    </w:p>
    <w:p w14:paraId="0D996A32" w14:textId="77777777" w:rsidR="00D549FA" w:rsidRPr="00E43332" w:rsidRDefault="00D549FA" w:rsidP="00D549FA">
      <w:pPr>
        <w:numPr>
          <w:ilvl w:val="3"/>
          <w:numId w:val="21"/>
        </w:numPr>
        <w:tabs>
          <w:tab w:val="clear" w:pos="2880"/>
          <w:tab w:val="num" w:pos="2160"/>
        </w:tabs>
        <w:overflowPunct/>
        <w:autoSpaceDE/>
        <w:autoSpaceDN/>
        <w:adjustRightInd/>
        <w:spacing w:after="0"/>
        <w:ind w:hanging="1080"/>
        <w:jc w:val="left"/>
        <w:textAlignment w:val="auto"/>
        <w:rPr>
          <w:rFonts w:eastAsia="MS Mincho"/>
          <w:lang w:val="en-US" w:eastAsia="ja-JP"/>
        </w:rPr>
      </w:pPr>
      <w:r w:rsidRPr="007E5207">
        <w:rPr>
          <w:rFonts w:eastAsia="MS Mincho"/>
          <w:lang w:val="en-US" w:eastAsia="ja-JP"/>
        </w:rPr>
        <w:t>FFS the way K is determined</w:t>
      </w:r>
    </w:p>
    <w:p w14:paraId="518BA793" w14:textId="77777777" w:rsidR="00D549FA" w:rsidRPr="007E5207" w:rsidRDefault="00D549FA" w:rsidP="00D549FA">
      <w:pPr>
        <w:numPr>
          <w:ilvl w:val="2"/>
          <w:numId w:val="21"/>
        </w:numPr>
        <w:overflowPunct/>
        <w:autoSpaceDE/>
        <w:autoSpaceDN/>
        <w:adjustRightInd/>
        <w:spacing w:after="0"/>
        <w:jc w:val="left"/>
        <w:textAlignment w:val="auto"/>
        <w:rPr>
          <w:rFonts w:eastAsia="MS Mincho"/>
          <w:b/>
          <w:lang w:val="en-US" w:eastAsia="ja-JP"/>
        </w:rPr>
      </w:pPr>
      <w:r w:rsidRPr="007E5207">
        <w:rPr>
          <w:rFonts w:eastAsia="MS Mincho"/>
          <w:bCs/>
          <w:lang w:val="en-US" w:eastAsia="ja-JP"/>
        </w:rPr>
        <w:t>FFS: hopping mechanisms over the transmissions</w:t>
      </w:r>
    </w:p>
    <w:p w14:paraId="0A982519" w14:textId="77777777" w:rsidR="00D549FA" w:rsidRPr="007E5207" w:rsidRDefault="00D549FA" w:rsidP="00D549FA">
      <w:pPr>
        <w:overflowPunct/>
        <w:autoSpaceDE/>
        <w:autoSpaceDN/>
        <w:adjustRightInd/>
        <w:spacing w:after="0"/>
        <w:ind w:left="720"/>
        <w:jc w:val="left"/>
        <w:textAlignment w:val="auto"/>
        <w:rPr>
          <w:rFonts w:eastAsia="MS Mincho"/>
          <w:b/>
          <w:lang w:val="en-US" w:eastAsia="ja-JP"/>
        </w:rPr>
      </w:pPr>
    </w:p>
    <w:p w14:paraId="3C738380" w14:textId="77777777" w:rsidR="002F4BBF" w:rsidRPr="002F4BBF" w:rsidRDefault="002F4BBF" w:rsidP="002F4BBF">
      <w:pPr>
        <w:overflowPunct/>
        <w:autoSpaceDE/>
        <w:autoSpaceDN/>
        <w:adjustRightInd/>
        <w:spacing w:after="0"/>
        <w:jc w:val="left"/>
        <w:textAlignment w:val="auto"/>
        <w:rPr>
          <w:i/>
          <w:szCs w:val="22"/>
        </w:rPr>
      </w:pPr>
    </w:p>
    <w:p w14:paraId="12579F8C" w14:textId="688003B6" w:rsidR="00FA007C" w:rsidRPr="00501798" w:rsidRDefault="0037331A" w:rsidP="004E1513">
      <w:pPr>
        <w:rPr>
          <w:szCs w:val="22"/>
        </w:rPr>
      </w:pPr>
      <w:r>
        <w:t xml:space="preserve">In our previous contribution [2] we discussed </w:t>
      </w:r>
      <w:r w:rsidRPr="00501798">
        <w:rPr>
          <w:szCs w:val="22"/>
        </w:rPr>
        <w:t xml:space="preserve">various </w:t>
      </w:r>
      <w:r>
        <w:rPr>
          <w:szCs w:val="22"/>
        </w:rPr>
        <w:t xml:space="preserve">options for </w:t>
      </w:r>
      <w:r w:rsidRPr="00501798">
        <w:rPr>
          <w:szCs w:val="22"/>
        </w:rPr>
        <w:t>scheduling and HARQ schemes</w:t>
      </w:r>
      <w:r w:rsidRPr="0017652A">
        <w:t xml:space="preserve"> </w:t>
      </w:r>
      <w:r>
        <w:t xml:space="preserve">for both DL and UL URLLC </w:t>
      </w:r>
      <w:r w:rsidRPr="00501798">
        <w:rPr>
          <w:szCs w:val="22"/>
        </w:rPr>
        <w:t>and provide a</w:t>
      </w:r>
      <w:r>
        <w:rPr>
          <w:szCs w:val="22"/>
        </w:rPr>
        <w:t>n analytical</w:t>
      </w:r>
      <w:r w:rsidRPr="00501798">
        <w:rPr>
          <w:szCs w:val="22"/>
        </w:rPr>
        <w:t xml:space="preserve"> comparison of these schemes on the basis of </w:t>
      </w:r>
      <w:r w:rsidR="008B5F27">
        <w:rPr>
          <w:szCs w:val="22"/>
        </w:rPr>
        <w:t xml:space="preserve">such </w:t>
      </w:r>
      <w:r>
        <w:rPr>
          <w:szCs w:val="22"/>
        </w:rPr>
        <w:t xml:space="preserve">KPIs </w:t>
      </w:r>
      <w:r w:rsidR="008B5F27">
        <w:rPr>
          <w:szCs w:val="22"/>
        </w:rPr>
        <w:t xml:space="preserve">as </w:t>
      </w:r>
      <w:r w:rsidRPr="00501798">
        <w:rPr>
          <w:szCs w:val="22"/>
        </w:rPr>
        <w:t>reliability, l</w:t>
      </w:r>
      <w:r>
        <w:rPr>
          <w:szCs w:val="22"/>
        </w:rPr>
        <w:t xml:space="preserve">atency, and spectral efficiency. </w:t>
      </w:r>
      <w:r w:rsidR="00671462" w:rsidRPr="00501798">
        <w:rPr>
          <w:szCs w:val="22"/>
        </w:rPr>
        <w:t xml:space="preserve">In this contribution we </w:t>
      </w:r>
      <w:r w:rsidR="00B5015E">
        <w:rPr>
          <w:szCs w:val="22"/>
        </w:rPr>
        <w:t>focus on</w:t>
      </w:r>
      <w:r w:rsidR="00D549FA">
        <w:rPr>
          <w:szCs w:val="22"/>
        </w:rPr>
        <w:t xml:space="preserve"> </w:t>
      </w:r>
      <w:r w:rsidR="00007F18" w:rsidRPr="00501798">
        <w:rPr>
          <w:szCs w:val="22"/>
        </w:rPr>
        <w:t xml:space="preserve">HARQ aspects of UL </w:t>
      </w:r>
      <w:r w:rsidR="00FC4CFB">
        <w:rPr>
          <w:szCs w:val="22"/>
        </w:rPr>
        <w:t xml:space="preserve">grant-free transmissions for </w:t>
      </w:r>
      <w:r w:rsidR="00007F18" w:rsidRPr="00501798">
        <w:rPr>
          <w:szCs w:val="22"/>
        </w:rPr>
        <w:t>URLLC</w:t>
      </w:r>
      <w:r w:rsidR="00D60A1A" w:rsidRPr="00501798">
        <w:rPr>
          <w:szCs w:val="22"/>
        </w:rPr>
        <w:t>. To this extent we discuss various HARQ schemes, and provide a</w:t>
      </w:r>
      <w:r w:rsidR="00C430DB">
        <w:rPr>
          <w:szCs w:val="22"/>
        </w:rPr>
        <w:t>n analytical</w:t>
      </w:r>
      <w:r w:rsidR="005C12DA">
        <w:rPr>
          <w:szCs w:val="22"/>
        </w:rPr>
        <w:t xml:space="preserve"> based comparison of these schemes. </w:t>
      </w:r>
      <w:r w:rsidR="00D60A1A" w:rsidRPr="00501798">
        <w:rPr>
          <w:szCs w:val="22"/>
        </w:rPr>
        <w:t xml:space="preserve"> </w:t>
      </w:r>
      <w:r w:rsidR="00F54DB6" w:rsidRPr="00501798">
        <w:rPr>
          <w:szCs w:val="22"/>
        </w:rPr>
        <w:t xml:space="preserve"> </w:t>
      </w:r>
    </w:p>
    <w:p w14:paraId="767E3D18" w14:textId="5C5E8FAB" w:rsidR="00946963" w:rsidRPr="004A5B2A" w:rsidRDefault="004A5B2A" w:rsidP="004A5B2A">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 xml:space="preserve">Uplink </w:t>
      </w:r>
      <w:r w:rsidR="00C0023D" w:rsidRPr="00C34CA7">
        <w:rPr>
          <w:rFonts w:ascii="Times New Roman" w:hAnsi="Times New Roman"/>
          <w:b/>
          <w:sz w:val="32"/>
          <w:szCs w:val="32"/>
        </w:rPr>
        <w:t xml:space="preserve">Scheduling </w:t>
      </w:r>
      <w:r>
        <w:rPr>
          <w:rFonts w:ascii="Times New Roman" w:hAnsi="Times New Roman"/>
          <w:b/>
          <w:sz w:val="32"/>
          <w:szCs w:val="32"/>
        </w:rPr>
        <w:t xml:space="preserve">and HARQ </w:t>
      </w:r>
      <w:r w:rsidR="00C0023D" w:rsidRPr="00C34CA7">
        <w:rPr>
          <w:rFonts w:ascii="Times New Roman" w:hAnsi="Times New Roman"/>
          <w:b/>
          <w:sz w:val="32"/>
          <w:szCs w:val="32"/>
        </w:rPr>
        <w:t>schemes</w:t>
      </w:r>
    </w:p>
    <w:p w14:paraId="13638CC5" w14:textId="4FA7D1DB" w:rsidR="00C0023D" w:rsidRDefault="006B3E96" w:rsidP="00A617A2">
      <w:r>
        <w:t>In our previous contribution [2], we considered both grant-free as well as grant-based schemes for</w:t>
      </w:r>
      <w:r w:rsidR="005A24F7">
        <w:t xml:space="preserve"> UL URLLC and through analysis showed that the additional latency associated with the SR-SG process in grant-based schemes makes it difficult to meet the 0.5 ms </w:t>
      </w:r>
      <w:proofErr w:type="gramStart"/>
      <w:r w:rsidR="005A24F7">
        <w:t>one way</w:t>
      </w:r>
      <w:proofErr w:type="gramEnd"/>
      <w:r w:rsidR="005A24F7">
        <w:t xml:space="preserve"> U-plane latency requirement for URLLC. </w:t>
      </w:r>
      <w:r w:rsidR="0055386A">
        <w:t>In this contribution we focus</w:t>
      </w:r>
      <w:r w:rsidR="00A27DE6">
        <w:t xml:space="preserve"> mainly</w:t>
      </w:r>
      <w:r w:rsidR="0055386A">
        <w:t xml:space="preserve"> on grant-free transmission scheme</w:t>
      </w:r>
      <w:r w:rsidR="00AA62F2">
        <w:t>s</w:t>
      </w:r>
      <w:r w:rsidR="0055386A">
        <w:t xml:space="preserve"> for UL URLLC. Grant-free schemes can be either contention based, where all transmission resources can be shared by multiple UEs</w:t>
      </w:r>
      <w:r w:rsidR="00CD10E2">
        <w:t xml:space="preserve">, or </w:t>
      </w:r>
      <w:r w:rsidR="00E21B4A">
        <w:t>non-</w:t>
      </w:r>
      <w:r w:rsidR="00CD10E2">
        <w:t xml:space="preserve">contention </w:t>
      </w:r>
      <w:r w:rsidR="00E21B4A">
        <w:t>based</w:t>
      </w:r>
      <w:r w:rsidR="00CD10E2">
        <w:t>, where each UE is assigned a dedicated set of resource(s) by the gNB.</w:t>
      </w:r>
      <w:r w:rsidR="00E21B4A">
        <w:t xml:space="preserve"> We will focus on non-contention based grant-free UL transmission schemes</w:t>
      </w:r>
      <w:r w:rsidR="00F23C21">
        <w:t>, where the initial transmission is grant-free (non-contention based), whereas any subsequent transmissions could be either gran</w:t>
      </w:r>
      <w:r w:rsidR="000D7930">
        <w:t>t</w:t>
      </w:r>
      <w:r w:rsidR="00F23C21">
        <w:t xml:space="preserve">-free as well, or grant-based. </w:t>
      </w:r>
    </w:p>
    <w:p w14:paraId="69F4E94D" w14:textId="10573BAD" w:rsidR="00CE0D71" w:rsidRPr="00946963" w:rsidRDefault="00EF6D2F" w:rsidP="00A617A2">
      <w:pPr>
        <w:rPr>
          <w:u w:val="single"/>
        </w:rPr>
      </w:pPr>
      <w:r>
        <w:t>We consider the following four</w:t>
      </w:r>
      <w:r w:rsidR="00CE0D71">
        <w:t xml:space="preserve"> scheduling schemes for UL transmission:</w:t>
      </w:r>
    </w:p>
    <w:p w14:paraId="2E3C6740" w14:textId="51C74F9C" w:rsidR="00351F3A" w:rsidRPr="00395934" w:rsidRDefault="00A617A2" w:rsidP="00353316">
      <w:pPr>
        <w:pStyle w:val="ListParagraph"/>
        <w:numPr>
          <w:ilvl w:val="0"/>
          <w:numId w:val="18"/>
        </w:numPr>
        <w:ind w:left="450"/>
        <w:rPr>
          <w:rFonts w:ascii="Times New Roman" w:hAnsi="Times New Roman"/>
          <w:lang w:eastAsia="sv-SE"/>
        </w:rPr>
      </w:pPr>
      <w:r w:rsidRPr="00017BD8">
        <w:rPr>
          <w:rFonts w:ascii="Times New Roman" w:hAnsi="Times New Roman"/>
          <w:i/>
          <w:lang w:eastAsia="sv-SE"/>
        </w:rPr>
        <w:t>Semi-static scheduling (</w:t>
      </w:r>
      <w:r w:rsidR="0017652A" w:rsidRPr="00017BD8">
        <w:rPr>
          <w:rFonts w:ascii="Times New Roman" w:hAnsi="Times New Roman"/>
          <w:i/>
          <w:lang w:eastAsia="sv-SE"/>
        </w:rPr>
        <w:t>single transmission</w:t>
      </w:r>
      <w:r w:rsidR="00F4433B">
        <w:rPr>
          <w:rFonts w:ascii="Times New Roman" w:hAnsi="Times New Roman"/>
          <w:i/>
          <w:lang w:eastAsia="sv-SE"/>
        </w:rPr>
        <w:t xml:space="preserve"> or K = 1</w:t>
      </w:r>
      <w:r w:rsidRPr="00017BD8">
        <w:rPr>
          <w:rFonts w:ascii="Times New Roman" w:hAnsi="Times New Roman"/>
          <w:i/>
          <w:lang w:eastAsia="sv-SE"/>
        </w:rPr>
        <w:t>)</w:t>
      </w:r>
      <w:r w:rsidR="0017652A" w:rsidRPr="00395934">
        <w:rPr>
          <w:rFonts w:ascii="Times New Roman" w:hAnsi="Times New Roman"/>
          <w:lang w:eastAsia="sv-SE"/>
        </w:rPr>
        <w:t xml:space="preserve">: </w:t>
      </w:r>
      <w:r w:rsidR="00351F3A" w:rsidRPr="00395934">
        <w:rPr>
          <w:rFonts w:ascii="Times New Roman" w:hAnsi="Times New Roman"/>
          <w:lang w:eastAsia="sv-SE"/>
        </w:rPr>
        <w:t xml:space="preserve">Single transmission </w:t>
      </w:r>
      <w:r w:rsidR="00386CA1">
        <w:rPr>
          <w:rFonts w:ascii="Times New Roman" w:hAnsi="Times New Roman"/>
          <w:lang w:eastAsia="sv-SE"/>
        </w:rPr>
        <w:t>single repetition</w:t>
      </w:r>
      <w:r w:rsidR="00351F3A" w:rsidRPr="00395934">
        <w:rPr>
          <w:rFonts w:ascii="Times New Roman" w:hAnsi="Times New Roman"/>
          <w:lang w:eastAsia="sv-SE"/>
        </w:rPr>
        <w:t xml:space="preserve"> per URLLC packet.</w:t>
      </w:r>
    </w:p>
    <w:p w14:paraId="026DEAFC" w14:textId="46ADA01B" w:rsidR="00351F3A" w:rsidRPr="00395934" w:rsidRDefault="00351F3A" w:rsidP="00353316">
      <w:pPr>
        <w:pStyle w:val="ListParagraph"/>
        <w:numPr>
          <w:ilvl w:val="0"/>
          <w:numId w:val="18"/>
        </w:numPr>
        <w:ind w:left="450"/>
        <w:rPr>
          <w:rFonts w:ascii="Times New Roman" w:hAnsi="Times New Roman"/>
          <w:lang w:eastAsia="sv-SE"/>
        </w:rPr>
      </w:pPr>
      <w:r w:rsidRPr="00017BD8">
        <w:rPr>
          <w:rFonts w:ascii="Times New Roman" w:hAnsi="Times New Roman"/>
          <w:i/>
          <w:lang w:eastAsia="sv-SE"/>
        </w:rPr>
        <w:t>S</w:t>
      </w:r>
      <w:r w:rsidR="00A617A2" w:rsidRPr="00017BD8">
        <w:rPr>
          <w:rFonts w:ascii="Times New Roman" w:hAnsi="Times New Roman"/>
          <w:i/>
          <w:lang w:eastAsia="sv-SE"/>
        </w:rPr>
        <w:t>emi-static scheduling (two transmission</w:t>
      </w:r>
      <w:r w:rsidR="00B2131A">
        <w:rPr>
          <w:rFonts w:ascii="Times New Roman" w:hAnsi="Times New Roman"/>
          <w:i/>
          <w:lang w:eastAsia="sv-SE"/>
        </w:rPr>
        <w:t>s</w:t>
      </w:r>
      <w:r w:rsidR="00F4433B">
        <w:rPr>
          <w:rFonts w:ascii="Times New Roman" w:hAnsi="Times New Roman"/>
          <w:i/>
          <w:lang w:eastAsia="sv-SE"/>
        </w:rPr>
        <w:t xml:space="preserve"> or K = 2</w:t>
      </w:r>
      <w:r w:rsidR="00A617A2" w:rsidRPr="00017BD8">
        <w:rPr>
          <w:rFonts w:ascii="Times New Roman" w:hAnsi="Times New Roman"/>
          <w:i/>
          <w:lang w:eastAsia="sv-SE"/>
        </w:rPr>
        <w:t>)</w:t>
      </w:r>
      <w:r w:rsidRPr="00395934">
        <w:rPr>
          <w:rFonts w:ascii="Times New Roman" w:hAnsi="Times New Roman"/>
          <w:lang w:eastAsia="sv-SE"/>
        </w:rPr>
        <w:t>: Two transmissions</w:t>
      </w:r>
      <w:r w:rsidR="00386CA1">
        <w:rPr>
          <w:rFonts w:ascii="Times New Roman" w:hAnsi="Times New Roman"/>
          <w:lang w:eastAsia="sv-SE"/>
        </w:rPr>
        <w:t xml:space="preserve"> or two repetitions</w:t>
      </w:r>
      <w:r w:rsidRPr="00395934">
        <w:rPr>
          <w:rFonts w:ascii="Times New Roman" w:hAnsi="Times New Roman"/>
          <w:lang w:eastAsia="sv-SE"/>
        </w:rPr>
        <w:t xml:space="preserve"> per URLLC packet</w:t>
      </w:r>
    </w:p>
    <w:p w14:paraId="6EA91749" w14:textId="090BE35D" w:rsidR="00A617A2" w:rsidRPr="00395934" w:rsidRDefault="00B2131A" w:rsidP="00353316">
      <w:pPr>
        <w:pStyle w:val="ListParagraph"/>
        <w:numPr>
          <w:ilvl w:val="0"/>
          <w:numId w:val="18"/>
        </w:numPr>
        <w:ind w:left="450"/>
        <w:rPr>
          <w:rFonts w:ascii="Times New Roman" w:hAnsi="Times New Roman"/>
          <w:lang w:eastAsia="sv-SE"/>
        </w:rPr>
      </w:pPr>
      <w:r>
        <w:rPr>
          <w:rFonts w:ascii="Times New Roman" w:hAnsi="Times New Roman"/>
          <w:i/>
          <w:lang w:eastAsia="sv-SE"/>
        </w:rPr>
        <w:t>Semi-static</w:t>
      </w:r>
      <w:r w:rsidR="00351F3A" w:rsidRPr="00017BD8">
        <w:rPr>
          <w:rFonts w:ascii="Times New Roman" w:hAnsi="Times New Roman"/>
          <w:i/>
          <w:lang w:eastAsia="sv-SE"/>
        </w:rPr>
        <w:t xml:space="preserve"> </w:t>
      </w:r>
      <w:r w:rsidR="00A617A2" w:rsidRPr="00017BD8">
        <w:rPr>
          <w:rFonts w:ascii="Times New Roman" w:hAnsi="Times New Roman"/>
          <w:i/>
          <w:lang w:eastAsia="sv-SE"/>
        </w:rPr>
        <w:t>scheduling (</w:t>
      </w:r>
      <w:r w:rsidR="008759FD">
        <w:rPr>
          <w:rFonts w:ascii="Times New Roman" w:hAnsi="Times New Roman"/>
          <w:i/>
          <w:lang w:eastAsia="sv-SE"/>
        </w:rPr>
        <w:t>NACK based retransmission w/o S</w:t>
      </w:r>
      <w:r w:rsidR="003A1995">
        <w:rPr>
          <w:rFonts w:ascii="Times New Roman" w:hAnsi="Times New Roman"/>
          <w:i/>
          <w:lang w:eastAsia="sv-SE"/>
        </w:rPr>
        <w:t>G</w:t>
      </w:r>
      <w:r w:rsidR="00A617A2" w:rsidRPr="00017BD8">
        <w:rPr>
          <w:rFonts w:ascii="Times New Roman" w:hAnsi="Times New Roman"/>
          <w:i/>
          <w:lang w:eastAsia="sv-SE"/>
        </w:rPr>
        <w:t>)</w:t>
      </w:r>
      <w:r w:rsidR="00A617A2" w:rsidRPr="00395934">
        <w:rPr>
          <w:rFonts w:ascii="Times New Roman" w:hAnsi="Times New Roman"/>
          <w:lang w:eastAsia="sv-SE"/>
        </w:rPr>
        <w:t xml:space="preserve">: </w:t>
      </w:r>
      <w:r w:rsidR="008759FD">
        <w:rPr>
          <w:rFonts w:ascii="Times New Roman" w:hAnsi="Times New Roman"/>
          <w:lang w:eastAsia="sv-SE"/>
        </w:rPr>
        <w:t xml:space="preserve">Initial transmission attempt followed by NACK initiated grant-free retransmission. </w:t>
      </w:r>
    </w:p>
    <w:p w14:paraId="7AA2CDAA" w14:textId="28E1CB7C" w:rsidR="008A0B24" w:rsidRPr="00395934" w:rsidRDefault="00EF6D2F" w:rsidP="00353316">
      <w:pPr>
        <w:pStyle w:val="ListParagraph"/>
        <w:numPr>
          <w:ilvl w:val="0"/>
          <w:numId w:val="18"/>
        </w:numPr>
        <w:ind w:left="450"/>
        <w:rPr>
          <w:rFonts w:ascii="Times New Roman" w:hAnsi="Times New Roman"/>
          <w:lang w:eastAsia="sv-SE"/>
        </w:rPr>
      </w:pPr>
      <w:r>
        <w:rPr>
          <w:rFonts w:ascii="Times New Roman" w:hAnsi="Times New Roman"/>
          <w:i/>
          <w:lang w:eastAsia="sv-SE"/>
        </w:rPr>
        <w:lastRenderedPageBreak/>
        <w:t>Semi-static</w:t>
      </w:r>
      <w:r w:rsidR="006449BB" w:rsidRPr="00017BD8">
        <w:rPr>
          <w:rFonts w:ascii="Times New Roman" w:hAnsi="Times New Roman"/>
          <w:i/>
          <w:lang w:eastAsia="sv-SE"/>
        </w:rPr>
        <w:t xml:space="preserve"> scheduling (with NACK</w:t>
      </w:r>
      <w:r w:rsidR="00A617A2" w:rsidRPr="00017BD8">
        <w:rPr>
          <w:rFonts w:ascii="Times New Roman" w:hAnsi="Times New Roman"/>
          <w:i/>
          <w:lang w:eastAsia="sv-SE"/>
        </w:rPr>
        <w:t xml:space="preserve"> based retransmission</w:t>
      </w:r>
      <w:r w:rsidR="003E54DD">
        <w:rPr>
          <w:rFonts w:ascii="Times New Roman" w:hAnsi="Times New Roman"/>
          <w:i/>
          <w:lang w:eastAsia="sv-SE"/>
        </w:rPr>
        <w:t xml:space="preserve"> with S</w:t>
      </w:r>
      <w:r w:rsidR="003A1995">
        <w:rPr>
          <w:rFonts w:ascii="Times New Roman" w:hAnsi="Times New Roman"/>
          <w:i/>
          <w:lang w:eastAsia="sv-SE"/>
        </w:rPr>
        <w:t>G</w:t>
      </w:r>
      <w:r w:rsidR="00A617A2" w:rsidRPr="00017BD8">
        <w:rPr>
          <w:rFonts w:ascii="Times New Roman" w:hAnsi="Times New Roman"/>
          <w:i/>
          <w:lang w:eastAsia="sv-SE"/>
        </w:rPr>
        <w:t>)</w:t>
      </w:r>
      <w:r w:rsidR="00A617A2" w:rsidRPr="00395934">
        <w:rPr>
          <w:rFonts w:ascii="Times New Roman" w:hAnsi="Times New Roman"/>
          <w:lang w:eastAsia="sv-SE"/>
        </w:rPr>
        <w:t xml:space="preserve">: </w:t>
      </w:r>
      <w:r w:rsidR="008759FD">
        <w:rPr>
          <w:rFonts w:ascii="Times New Roman" w:hAnsi="Times New Roman"/>
          <w:lang w:eastAsia="sv-SE"/>
        </w:rPr>
        <w:t xml:space="preserve">Initial transmission attempt followed by NACK initiated grant-based retransmission. </w:t>
      </w:r>
      <w:r w:rsidR="00A617A2" w:rsidRPr="00395934">
        <w:rPr>
          <w:rFonts w:ascii="Times New Roman" w:hAnsi="Times New Roman"/>
          <w:lang w:eastAsia="sv-SE"/>
        </w:rPr>
        <w:t xml:space="preserve">  </w:t>
      </w:r>
      <w:r w:rsidR="0017652A" w:rsidRPr="00395934">
        <w:rPr>
          <w:rFonts w:ascii="Times New Roman" w:hAnsi="Times New Roman"/>
          <w:lang w:eastAsia="sv-SE"/>
        </w:rPr>
        <w:t xml:space="preserve"> </w:t>
      </w:r>
    </w:p>
    <w:p w14:paraId="7EC8DA2D" w14:textId="00863CAD" w:rsidR="00112CBB" w:rsidRPr="00112CBB" w:rsidRDefault="00232DE1" w:rsidP="00112CBB">
      <w:pPr>
        <w:pStyle w:val="Heading1"/>
        <w:rPr>
          <w:rFonts w:ascii="Times New Roman" w:hAnsi="Times New Roman"/>
          <w:b/>
          <w:sz w:val="32"/>
          <w:szCs w:val="32"/>
        </w:rPr>
      </w:pPr>
      <w:r w:rsidRPr="00C34CA7">
        <w:rPr>
          <w:rFonts w:ascii="Times New Roman" w:hAnsi="Times New Roman"/>
          <w:b/>
          <w:sz w:val="32"/>
          <w:szCs w:val="32"/>
        </w:rPr>
        <w:t>Reliability Analysis</w:t>
      </w:r>
    </w:p>
    <w:p w14:paraId="4EA4BBD6" w14:textId="723AE758" w:rsidR="00112CBB" w:rsidRPr="00017BD8" w:rsidRDefault="00112CBB" w:rsidP="00112CBB">
      <w:r>
        <w:t>In this section we provide the reliability analysis for the scheduling schemes explained in the previous section.  To quantify the reliability, we make some assumptions for the probability of successful decoding of each ev</w:t>
      </w:r>
      <w:r w:rsidR="007554EE">
        <w:t>ent, as given below</w:t>
      </w:r>
    </w:p>
    <w:p w14:paraId="3E9E24CD" w14:textId="34A0410B" w:rsidR="00EE5B12" w:rsidRDefault="00D12159" w:rsidP="00EE5B12">
      <w:pPr>
        <w:rPr>
          <w:szCs w:val="22"/>
        </w:rPr>
      </w:pPr>
      <w:r>
        <w:rPr>
          <w:szCs w:val="22"/>
        </w:rPr>
        <w:t xml:space="preserve">Sets of </w:t>
      </w:r>
      <w:r w:rsidR="00580BE9">
        <w:rPr>
          <w:szCs w:val="22"/>
        </w:rPr>
        <w:t xml:space="preserve">assumptions for the </w:t>
      </w:r>
      <w:r w:rsidR="00DC71FC">
        <w:rPr>
          <w:szCs w:val="22"/>
        </w:rPr>
        <w:t>probabilit</w:t>
      </w:r>
      <w:r w:rsidR="00580BE9">
        <w:rPr>
          <w:szCs w:val="22"/>
        </w:rPr>
        <w:t>y</w:t>
      </w:r>
      <w:r w:rsidR="00DC71FC">
        <w:rPr>
          <w:szCs w:val="22"/>
        </w:rPr>
        <w:t xml:space="preserve"> </w:t>
      </w:r>
      <w:r w:rsidR="00580BE9">
        <w:rPr>
          <w:szCs w:val="22"/>
        </w:rPr>
        <w:t>of</w:t>
      </w:r>
      <w:r w:rsidR="00DC71FC">
        <w:rPr>
          <w:szCs w:val="22"/>
        </w:rPr>
        <w:t xml:space="preserve"> </w:t>
      </w:r>
      <w:r w:rsidR="00973038">
        <w:rPr>
          <w:szCs w:val="22"/>
        </w:rPr>
        <w:t>s</w:t>
      </w:r>
      <w:r w:rsidR="00DC71FC">
        <w:rPr>
          <w:szCs w:val="22"/>
        </w:rPr>
        <w:t>uccessful decoding of SR, SG (DCCH), uplink data</w:t>
      </w:r>
      <w:r w:rsidR="00580BE9">
        <w:rPr>
          <w:szCs w:val="22"/>
        </w:rPr>
        <w:t xml:space="preserve"> channel</w:t>
      </w:r>
      <w:r w:rsidR="00DC71FC">
        <w:rPr>
          <w:szCs w:val="22"/>
        </w:rPr>
        <w:t xml:space="preserve"> (USCH), and NACK are provided in Table </w:t>
      </w:r>
      <w:r w:rsidR="001D09FF">
        <w:rPr>
          <w:szCs w:val="22"/>
        </w:rPr>
        <w:t>1</w:t>
      </w:r>
      <w:r>
        <w:rPr>
          <w:szCs w:val="22"/>
        </w:rPr>
        <w:t xml:space="preserve">. </w:t>
      </w:r>
      <w:r w:rsidR="00341047">
        <w:rPr>
          <w:szCs w:val="22"/>
        </w:rPr>
        <w:t>F</w:t>
      </w:r>
      <w:r w:rsidRPr="00D12159">
        <w:rPr>
          <w:szCs w:val="22"/>
        </w:rPr>
        <w:t xml:space="preserve">or the sake of discussion and comparison, we consider four sets of assumptions, namely </w:t>
      </w:r>
      <w:r>
        <w:rPr>
          <w:szCs w:val="22"/>
        </w:rPr>
        <w:t>U</w:t>
      </w:r>
      <w:r w:rsidRPr="00D12159">
        <w:rPr>
          <w:szCs w:val="22"/>
        </w:rPr>
        <w:t xml:space="preserve">L1, </w:t>
      </w:r>
      <w:r>
        <w:rPr>
          <w:szCs w:val="22"/>
        </w:rPr>
        <w:t>U</w:t>
      </w:r>
      <w:r w:rsidRPr="00D12159">
        <w:rPr>
          <w:szCs w:val="22"/>
        </w:rPr>
        <w:t xml:space="preserve">L2, </w:t>
      </w:r>
      <w:r>
        <w:rPr>
          <w:szCs w:val="22"/>
        </w:rPr>
        <w:t>U</w:t>
      </w:r>
      <w:r w:rsidRPr="00D12159">
        <w:rPr>
          <w:szCs w:val="22"/>
        </w:rPr>
        <w:t xml:space="preserve">L3, and </w:t>
      </w:r>
      <w:r>
        <w:rPr>
          <w:szCs w:val="22"/>
        </w:rPr>
        <w:t>U</w:t>
      </w:r>
      <w:r w:rsidRPr="00D12159">
        <w:rPr>
          <w:szCs w:val="22"/>
        </w:rPr>
        <w:t>L4, for typical values of the probabilities of successful decoding o</w:t>
      </w:r>
      <w:r>
        <w:rPr>
          <w:szCs w:val="22"/>
        </w:rPr>
        <w:t>f SR</w:t>
      </w:r>
      <w:r w:rsidRPr="00D12159">
        <w:rPr>
          <w:szCs w:val="22"/>
        </w:rPr>
        <w:t xml:space="preserve">, </w:t>
      </w:r>
      <w:r>
        <w:rPr>
          <w:szCs w:val="22"/>
        </w:rPr>
        <w:t>SG (DCCH), U</w:t>
      </w:r>
      <w:r w:rsidRPr="00D12159">
        <w:rPr>
          <w:szCs w:val="22"/>
        </w:rPr>
        <w:t xml:space="preserve">SCH(initial), </w:t>
      </w:r>
      <w:r>
        <w:rPr>
          <w:szCs w:val="22"/>
        </w:rPr>
        <w:t>U</w:t>
      </w:r>
      <w:r w:rsidRPr="00D12159">
        <w:rPr>
          <w:szCs w:val="22"/>
        </w:rPr>
        <w:t>SCH (2</w:t>
      </w:r>
      <w:r w:rsidRPr="00D12159">
        <w:rPr>
          <w:szCs w:val="22"/>
          <w:vertAlign w:val="superscript"/>
        </w:rPr>
        <w:t>nd</w:t>
      </w:r>
      <w:r w:rsidRPr="00D12159">
        <w:rPr>
          <w:szCs w:val="22"/>
        </w:rPr>
        <w:t xml:space="preserve"> </w:t>
      </w:r>
      <w:proofErr w:type="spellStart"/>
      <w:r w:rsidRPr="00D12159">
        <w:rPr>
          <w:szCs w:val="22"/>
        </w:rPr>
        <w:t>tx</w:t>
      </w:r>
      <w:proofErr w:type="spellEnd"/>
      <w:r w:rsidRPr="00D12159">
        <w:rPr>
          <w:szCs w:val="22"/>
        </w:rPr>
        <w:t>) and NACK.</w:t>
      </w:r>
    </w:p>
    <w:p w14:paraId="3833764F" w14:textId="77777777" w:rsidR="00C503CB" w:rsidRDefault="00C503CB" w:rsidP="00EE5B12">
      <w:pPr>
        <w:rPr>
          <w:szCs w:val="22"/>
        </w:rPr>
      </w:pPr>
    </w:p>
    <w:p w14:paraId="7CEEF3BB" w14:textId="75DEC5BB" w:rsidR="00563A16" w:rsidRPr="00EE5B12" w:rsidRDefault="00563A16" w:rsidP="00EE5B12">
      <w:pPr>
        <w:jc w:val="center"/>
        <w:rPr>
          <w:szCs w:val="22"/>
        </w:rPr>
      </w:pPr>
      <w:r w:rsidRPr="00EE5B12">
        <w:rPr>
          <w:b/>
          <w:szCs w:val="22"/>
        </w:rPr>
        <w:t xml:space="preserve">Table </w:t>
      </w:r>
      <w:r w:rsidR="00C07CEE">
        <w:rPr>
          <w:b/>
          <w:szCs w:val="22"/>
        </w:rPr>
        <w:t>1</w:t>
      </w:r>
      <w:r w:rsidR="00EE5B12" w:rsidRPr="00EE5B12">
        <w:rPr>
          <w:b/>
          <w:szCs w:val="22"/>
        </w:rPr>
        <w:t>. Probability of successfully decoding SR, SG, USCH, and NACK</w:t>
      </w:r>
    </w:p>
    <w:tbl>
      <w:tblPr>
        <w:tblStyle w:val="TableGrid"/>
        <w:tblW w:w="0" w:type="auto"/>
        <w:tblLayout w:type="fixed"/>
        <w:tblLook w:val="04A0" w:firstRow="1" w:lastRow="0" w:firstColumn="1" w:lastColumn="0" w:noHBand="0" w:noVBand="1"/>
      </w:tblPr>
      <w:tblGrid>
        <w:gridCol w:w="4135"/>
        <w:gridCol w:w="1080"/>
        <w:gridCol w:w="1350"/>
        <w:gridCol w:w="1260"/>
        <w:gridCol w:w="1525"/>
      </w:tblGrid>
      <w:tr w:rsidR="00580BE9" w14:paraId="56647759" w14:textId="77777777" w:rsidTr="00017BD8">
        <w:tc>
          <w:tcPr>
            <w:tcW w:w="4135" w:type="dxa"/>
            <w:vMerge w:val="restart"/>
            <w:shd w:val="clear" w:color="auto" w:fill="95B3D7" w:themeFill="accent1" w:themeFillTint="99"/>
            <w:vAlign w:val="center"/>
          </w:tcPr>
          <w:p w14:paraId="1B764D77" w14:textId="77777777" w:rsidR="00580BE9" w:rsidRDefault="00580BE9" w:rsidP="00017BD8">
            <w:pPr>
              <w:jc w:val="left"/>
            </w:pPr>
            <w:r>
              <w:t>Event</w:t>
            </w:r>
          </w:p>
        </w:tc>
        <w:tc>
          <w:tcPr>
            <w:tcW w:w="5215" w:type="dxa"/>
            <w:gridSpan w:val="4"/>
            <w:shd w:val="clear" w:color="auto" w:fill="95B3D7" w:themeFill="accent1" w:themeFillTint="99"/>
          </w:tcPr>
          <w:p w14:paraId="24867C8A" w14:textId="145B9D7A" w:rsidR="00580BE9" w:rsidRDefault="008C0670" w:rsidP="00E9712C">
            <w:pPr>
              <w:jc w:val="center"/>
            </w:pPr>
            <w:r>
              <w:t>Sets of a</w:t>
            </w:r>
            <w:r w:rsidR="00580BE9">
              <w:t>ssumption</w:t>
            </w:r>
            <w:r>
              <w:t>s</w:t>
            </w:r>
            <w:r w:rsidR="00580BE9">
              <w:t xml:space="preserve"> for the probability of successful decoding</w:t>
            </w:r>
          </w:p>
        </w:tc>
      </w:tr>
      <w:tr w:rsidR="00580BE9" w14:paraId="6D8F2E4F" w14:textId="77777777" w:rsidTr="00017BD8">
        <w:tc>
          <w:tcPr>
            <w:tcW w:w="4135" w:type="dxa"/>
            <w:vMerge/>
          </w:tcPr>
          <w:p w14:paraId="36819469" w14:textId="77777777" w:rsidR="00580BE9" w:rsidRDefault="00580BE9" w:rsidP="00E9712C"/>
        </w:tc>
        <w:tc>
          <w:tcPr>
            <w:tcW w:w="1080" w:type="dxa"/>
            <w:shd w:val="clear" w:color="auto" w:fill="95B3D7" w:themeFill="accent1" w:themeFillTint="99"/>
          </w:tcPr>
          <w:p w14:paraId="24274BE7" w14:textId="500C9CA6" w:rsidR="00580BE9" w:rsidRDefault="00580BE9" w:rsidP="00017BD8">
            <w:pPr>
              <w:jc w:val="center"/>
            </w:pPr>
            <w:r>
              <w:t>UL1</w:t>
            </w:r>
          </w:p>
        </w:tc>
        <w:tc>
          <w:tcPr>
            <w:tcW w:w="1350" w:type="dxa"/>
            <w:shd w:val="clear" w:color="auto" w:fill="95B3D7" w:themeFill="accent1" w:themeFillTint="99"/>
          </w:tcPr>
          <w:p w14:paraId="1297998A" w14:textId="50CF0FB3" w:rsidR="00580BE9" w:rsidRDefault="00580BE9" w:rsidP="00017BD8">
            <w:pPr>
              <w:jc w:val="center"/>
            </w:pPr>
            <w:r>
              <w:t>UL2</w:t>
            </w:r>
          </w:p>
        </w:tc>
        <w:tc>
          <w:tcPr>
            <w:tcW w:w="1260" w:type="dxa"/>
            <w:shd w:val="clear" w:color="auto" w:fill="95B3D7" w:themeFill="accent1" w:themeFillTint="99"/>
          </w:tcPr>
          <w:p w14:paraId="5CE9F496" w14:textId="713CBDD3" w:rsidR="00580BE9" w:rsidRDefault="00580BE9" w:rsidP="00017BD8">
            <w:pPr>
              <w:jc w:val="center"/>
            </w:pPr>
            <w:r>
              <w:t>UL3</w:t>
            </w:r>
          </w:p>
        </w:tc>
        <w:tc>
          <w:tcPr>
            <w:tcW w:w="1525" w:type="dxa"/>
            <w:shd w:val="clear" w:color="auto" w:fill="95B3D7" w:themeFill="accent1" w:themeFillTint="99"/>
          </w:tcPr>
          <w:p w14:paraId="1658F3D7" w14:textId="607AC297" w:rsidR="00580BE9" w:rsidRDefault="00580BE9" w:rsidP="00017BD8">
            <w:pPr>
              <w:jc w:val="center"/>
            </w:pPr>
            <w:r>
              <w:t>UL4</w:t>
            </w:r>
          </w:p>
        </w:tc>
      </w:tr>
      <w:tr w:rsidR="00DC71FC" w14:paraId="7746108E" w14:textId="77777777" w:rsidTr="00E9712C">
        <w:tc>
          <w:tcPr>
            <w:tcW w:w="4135" w:type="dxa"/>
          </w:tcPr>
          <w:p w14:paraId="67437A87" w14:textId="74ED80F7" w:rsidR="00DC71FC" w:rsidRDefault="00DC71FC" w:rsidP="00E9712C">
            <w:r>
              <w:t>SR</w:t>
            </w:r>
          </w:p>
        </w:tc>
        <w:tc>
          <w:tcPr>
            <w:tcW w:w="1080" w:type="dxa"/>
          </w:tcPr>
          <w:p w14:paraId="22C08E26" w14:textId="77777777" w:rsidR="00DC71FC" w:rsidRDefault="00DC71FC" w:rsidP="00017BD8">
            <w:pPr>
              <w:jc w:val="center"/>
            </w:pPr>
            <w:r>
              <w:t>0.999</w:t>
            </w:r>
          </w:p>
        </w:tc>
        <w:tc>
          <w:tcPr>
            <w:tcW w:w="1350" w:type="dxa"/>
          </w:tcPr>
          <w:p w14:paraId="5019FA02" w14:textId="77777777" w:rsidR="00DC71FC" w:rsidRDefault="00DC71FC" w:rsidP="00017BD8">
            <w:pPr>
              <w:jc w:val="center"/>
            </w:pPr>
            <w:r>
              <w:t>0.999</w:t>
            </w:r>
          </w:p>
        </w:tc>
        <w:tc>
          <w:tcPr>
            <w:tcW w:w="1260" w:type="dxa"/>
          </w:tcPr>
          <w:p w14:paraId="0F98ED08" w14:textId="77777777" w:rsidR="00DC71FC" w:rsidRDefault="00DC71FC" w:rsidP="00017BD8">
            <w:pPr>
              <w:jc w:val="center"/>
            </w:pPr>
            <w:r>
              <w:t>0.999</w:t>
            </w:r>
          </w:p>
        </w:tc>
        <w:tc>
          <w:tcPr>
            <w:tcW w:w="1525" w:type="dxa"/>
          </w:tcPr>
          <w:p w14:paraId="78C9F843" w14:textId="77777777" w:rsidR="00DC71FC" w:rsidRDefault="00DC71FC" w:rsidP="00017BD8">
            <w:pPr>
              <w:jc w:val="center"/>
            </w:pPr>
            <w:r>
              <w:t>0.999</w:t>
            </w:r>
          </w:p>
        </w:tc>
      </w:tr>
      <w:tr w:rsidR="00DC71FC" w14:paraId="7B1830FA" w14:textId="77777777" w:rsidTr="00E9712C">
        <w:tc>
          <w:tcPr>
            <w:tcW w:w="4135" w:type="dxa"/>
          </w:tcPr>
          <w:p w14:paraId="60365E7E" w14:textId="0E0F41DA" w:rsidR="00DC71FC" w:rsidRDefault="00DC71FC" w:rsidP="00DC71FC">
            <w:r>
              <w:t>SG (DCCH)</w:t>
            </w:r>
          </w:p>
        </w:tc>
        <w:tc>
          <w:tcPr>
            <w:tcW w:w="1080" w:type="dxa"/>
          </w:tcPr>
          <w:p w14:paraId="20D3E1D7" w14:textId="5315284E" w:rsidR="00DC71FC" w:rsidRDefault="00DC71FC" w:rsidP="00017BD8">
            <w:pPr>
              <w:jc w:val="center"/>
            </w:pPr>
            <w:r>
              <w:t>0.999</w:t>
            </w:r>
          </w:p>
        </w:tc>
        <w:tc>
          <w:tcPr>
            <w:tcW w:w="1350" w:type="dxa"/>
          </w:tcPr>
          <w:p w14:paraId="7B8BB551" w14:textId="6DB81D69" w:rsidR="00DC71FC" w:rsidRDefault="00DC71FC" w:rsidP="00017BD8">
            <w:pPr>
              <w:jc w:val="center"/>
            </w:pPr>
            <w:r>
              <w:t>0.999</w:t>
            </w:r>
          </w:p>
        </w:tc>
        <w:tc>
          <w:tcPr>
            <w:tcW w:w="1260" w:type="dxa"/>
          </w:tcPr>
          <w:p w14:paraId="39B7D7D1" w14:textId="4B4D469F" w:rsidR="00DC71FC" w:rsidRDefault="00DC71FC" w:rsidP="00017BD8">
            <w:pPr>
              <w:jc w:val="center"/>
            </w:pPr>
            <w:r>
              <w:t>0.999</w:t>
            </w:r>
          </w:p>
        </w:tc>
        <w:tc>
          <w:tcPr>
            <w:tcW w:w="1525" w:type="dxa"/>
          </w:tcPr>
          <w:p w14:paraId="5CDF3C46" w14:textId="6E9B16CE" w:rsidR="00DC71FC" w:rsidRDefault="00DC71FC" w:rsidP="00017BD8">
            <w:pPr>
              <w:jc w:val="center"/>
            </w:pPr>
            <w:r>
              <w:t>0.999</w:t>
            </w:r>
          </w:p>
        </w:tc>
      </w:tr>
      <w:tr w:rsidR="00DC71FC" w14:paraId="6F874D06" w14:textId="77777777" w:rsidTr="00E9712C">
        <w:tc>
          <w:tcPr>
            <w:tcW w:w="4135" w:type="dxa"/>
          </w:tcPr>
          <w:p w14:paraId="55F61F48" w14:textId="02CEE430" w:rsidR="00DC71FC" w:rsidRDefault="00DC71FC" w:rsidP="00E9712C">
            <w:r>
              <w:t>USCH (initial)</w:t>
            </w:r>
          </w:p>
        </w:tc>
        <w:tc>
          <w:tcPr>
            <w:tcW w:w="1080" w:type="dxa"/>
          </w:tcPr>
          <w:p w14:paraId="5E1AE532" w14:textId="77777777" w:rsidR="00DC71FC" w:rsidRDefault="00DC71FC" w:rsidP="00017BD8">
            <w:pPr>
              <w:jc w:val="center"/>
            </w:pPr>
            <w:r>
              <w:t>0.99</w:t>
            </w:r>
          </w:p>
        </w:tc>
        <w:tc>
          <w:tcPr>
            <w:tcW w:w="1350" w:type="dxa"/>
          </w:tcPr>
          <w:p w14:paraId="48D7996A" w14:textId="77777777" w:rsidR="00DC71FC" w:rsidRDefault="00DC71FC" w:rsidP="00017BD8">
            <w:pPr>
              <w:jc w:val="center"/>
            </w:pPr>
            <w:r>
              <w:t>0.99</w:t>
            </w:r>
          </w:p>
        </w:tc>
        <w:tc>
          <w:tcPr>
            <w:tcW w:w="1260" w:type="dxa"/>
          </w:tcPr>
          <w:p w14:paraId="122540B7" w14:textId="77777777" w:rsidR="00DC71FC" w:rsidRDefault="00DC71FC" w:rsidP="00017BD8">
            <w:pPr>
              <w:jc w:val="center"/>
            </w:pPr>
            <w:r>
              <w:t>0.999</w:t>
            </w:r>
          </w:p>
        </w:tc>
        <w:tc>
          <w:tcPr>
            <w:tcW w:w="1525" w:type="dxa"/>
          </w:tcPr>
          <w:p w14:paraId="3A3071B7" w14:textId="77777777" w:rsidR="00DC71FC" w:rsidRDefault="00DC71FC" w:rsidP="00017BD8">
            <w:pPr>
              <w:jc w:val="center"/>
            </w:pPr>
            <w:r>
              <w:t>0.999</w:t>
            </w:r>
          </w:p>
        </w:tc>
      </w:tr>
      <w:tr w:rsidR="00DC71FC" w14:paraId="4FC96D04" w14:textId="77777777" w:rsidTr="00E9712C">
        <w:tc>
          <w:tcPr>
            <w:tcW w:w="4135" w:type="dxa"/>
          </w:tcPr>
          <w:p w14:paraId="34A2CD53" w14:textId="71439A7E" w:rsidR="00DC71FC" w:rsidRDefault="00DC71FC" w:rsidP="00E9712C">
            <w:r>
              <w:t>USCH (2</w:t>
            </w:r>
            <w:r w:rsidRPr="002A2712">
              <w:rPr>
                <w:vertAlign w:val="superscript"/>
              </w:rPr>
              <w:t>nd</w:t>
            </w:r>
            <w:r>
              <w:t xml:space="preserve"> </w:t>
            </w:r>
            <w:proofErr w:type="spellStart"/>
            <w:r>
              <w:t>tx</w:t>
            </w:r>
            <w:proofErr w:type="spellEnd"/>
            <w:r>
              <w:t xml:space="preserve">/ </w:t>
            </w:r>
            <w:proofErr w:type="spellStart"/>
            <w:r>
              <w:t>retx</w:t>
            </w:r>
            <w:proofErr w:type="spellEnd"/>
            <w:r>
              <w:t xml:space="preserve"> with HARQ comb. gain)</w:t>
            </w:r>
          </w:p>
        </w:tc>
        <w:tc>
          <w:tcPr>
            <w:tcW w:w="1080" w:type="dxa"/>
          </w:tcPr>
          <w:p w14:paraId="64ABC397" w14:textId="77777777" w:rsidR="00DC71FC" w:rsidRDefault="00DC71FC" w:rsidP="00017BD8">
            <w:pPr>
              <w:jc w:val="center"/>
            </w:pPr>
            <w:r>
              <w:t>0.99</w:t>
            </w:r>
          </w:p>
        </w:tc>
        <w:tc>
          <w:tcPr>
            <w:tcW w:w="1350" w:type="dxa"/>
          </w:tcPr>
          <w:p w14:paraId="2C7B5AEA" w14:textId="77777777" w:rsidR="00DC71FC" w:rsidRDefault="00DC71FC" w:rsidP="00017BD8">
            <w:pPr>
              <w:jc w:val="center"/>
            </w:pPr>
            <w:r>
              <w:t>0.9999</w:t>
            </w:r>
          </w:p>
        </w:tc>
        <w:tc>
          <w:tcPr>
            <w:tcW w:w="1260" w:type="dxa"/>
          </w:tcPr>
          <w:p w14:paraId="135B7B6F" w14:textId="77777777" w:rsidR="00DC71FC" w:rsidRDefault="00DC71FC" w:rsidP="00017BD8">
            <w:pPr>
              <w:jc w:val="center"/>
            </w:pPr>
            <w:r>
              <w:t>0.999</w:t>
            </w:r>
          </w:p>
        </w:tc>
        <w:tc>
          <w:tcPr>
            <w:tcW w:w="1525" w:type="dxa"/>
          </w:tcPr>
          <w:p w14:paraId="379AFC2F" w14:textId="77777777" w:rsidR="00DC71FC" w:rsidRDefault="00DC71FC" w:rsidP="00017BD8">
            <w:pPr>
              <w:jc w:val="center"/>
            </w:pPr>
            <w:r>
              <w:t>0.99999</w:t>
            </w:r>
          </w:p>
        </w:tc>
      </w:tr>
      <w:tr w:rsidR="00DC71FC" w14:paraId="46E47758" w14:textId="77777777" w:rsidTr="00E9712C">
        <w:tc>
          <w:tcPr>
            <w:tcW w:w="4135" w:type="dxa"/>
          </w:tcPr>
          <w:p w14:paraId="7D681967" w14:textId="77777777" w:rsidR="00DC71FC" w:rsidRDefault="00DC71FC" w:rsidP="00E9712C">
            <w:r>
              <w:t>NACK</w:t>
            </w:r>
          </w:p>
        </w:tc>
        <w:tc>
          <w:tcPr>
            <w:tcW w:w="1080" w:type="dxa"/>
          </w:tcPr>
          <w:p w14:paraId="1DA3744A" w14:textId="77777777" w:rsidR="00DC71FC" w:rsidRDefault="00DC71FC" w:rsidP="00017BD8">
            <w:pPr>
              <w:jc w:val="center"/>
            </w:pPr>
            <w:r>
              <w:t>0.999</w:t>
            </w:r>
          </w:p>
        </w:tc>
        <w:tc>
          <w:tcPr>
            <w:tcW w:w="1350" w:type="dxa"/>
          </w:tcPr>
          <w:p w14:paraId="22B0F5B4" w14:textId="77777777" w:rsidR="00DC71FC" w:rsidRDefault="00DC71FC" w:rsidP="00017BD8">
            <w:pPr>
              <w:jc w:val="center"/>
            </w:pPr>
            <w:r>
              <w:t>0.999</w:t>
            </w:r>
          </w:p>
        </w:tc>
        <w:tc>
          <w:tcPr>
            <w:tcW w:w="1260" w:type="dxa"/>
          </w:tcPr>
          <w:p w14:paraId="79CEC46B" w14:textId="77777777" w:rsidR="00DC71FC" w:rsidRDefault="00DC71FC" w:rsidP="00017BD8">
            <w:pPr>
              <w:jc w:val="center"/>
            </w:pPr>
            <w:r>
              <w:t>0.999</w:t>
            </w:r>
          </w:p>
        </w:tc>
        <w:tc>
          <w:tcPr>
            <w:tcW w:w="1525" w:type="dxa"/>
          </w:tcPr>
          <w:p w14:paraId="0C522866" w14:textId="77777777" w:rsidR="00DC71FC" w:rsidRDefault="00DC71FC" w:rsidP="00017BD8">
            <w:pPr>
              <w:jc w:val="center"/>
            </w:pPr>
            <w:r>
              <w:t>0.999</w:t>
            </w:r>
          </w:p>
        </w:tc>
      </w:tr>
    </w:tbl>
    <w:p w14:paraId="13C9D527" w14:textId="77777777" w:rsidR="00DC71FC" w:rsidRDefault="00DC71FC">
      <w:pPr>
        <w:rPr>
          <w:b/>
          <w:sz w:val="28"/>
          <w:szCs w:val="28"/>
          <w:u w:val="single"/>
          <w:lang w:eastAsia="sv-SE"/>
        </w:rPr>
      </w:pPr>
    </w:p>
    <w:p w14:paraId="637F778D" w14:textId="3A587D52" w:rsidR="00341047" w:rsidRDefault="00341047" w:rsidP="00563A16">
      <w:r>
        <w:t xml:space="preserve">For a particular initial USCH success probability, we consider the cases where the probability of success for the second transmission/retransmission (with HARQ combining gain), is either the same as the initial transmission or significantly better. In practice based on [2, 3] and given the fact that modulation schemes employed for URLLC will be fairly conservative (compared to say </w:t>
      </w:r>
      <w:proofErr w:type="spellStart"/>
      <w:r>
        <w:t>eMMB</w:t>
      </w:r>
      <w:proofErr w:type="spellEnd"/>
      <w:r>
        <w:t xml:space="preserve">), one can assume that with HARQ combining gain, the probability of successfully decoding the retransmission is much higher than that of the initial transmission. </w:t>
      </w:r>
    </w:p>
    <w:p w14:paraId="785200A0" w14:textId="2B048094" w:rsidR="00563A16" w:rsidRDefault="00D21893" w:rsidP="00563A16">
      <w:r>
        <w:t xml:space="preserve">Accordingly, </w:t>
      </w:r>
      <w:r w:rsidR="00563A16">
        <w:t xml:space="preserve">the reliability for each </w:t>
      </w:r>
      <w:r>
        <w:t xml:space="preserve">UL </w:t>
      </w:r>
      <w:r w:rsidR="00563A16">
        <w:t xml:space="preserve">scheme can </w:t>
      </w:r>
      <w:r w:rsidR="00EE5B12">
        <w:t xml:space="preserve">then </w:t>
      </w:r>
      <w:r w:rsidR="00563A16">
        <w:t>be calculated as</w:t>
      </w:r>
      <w:r>
        <w:t xml:space="preserve"> shown in Table </w:t>
      </w:r>
      <w:r w:rsidR="001D09FF">
        <w:t>2</w:t>
      </w:r>
      <w:r>
        <w:t>.</w:t>
      </w:r>
    </w:p>
    <w:p w14:paraId="2B465232" w14:textId="0A68773B" w:rsidR="00FE69A4" w:rsidRPr="00BC3CF4" w:rsidRDefault="00EE5B12" w:rsidP="00EE5B12">
      <w:pPr>
        <w:jc w:val="center"/>
        <w:rPr>
          <w:sz w:val="24"/>
          <w:szCs w:val="24"/>
        </w:rPr>
      </w:pPr>
      <w:r>
        <w:rPr>
          <w:b/>
          <w:szCs w:val="22"/>
          <w:lang w:eastAsia="sv-SE"/>
        </w:rPr>
        <w:t xml:space="preserve">Table </w:t>
      </w:r>
      <w:r w:rsidR="00C07CEE">
        <w:rPr>
          <w:b/>
          <w:szCs w:val="22"/>
          <w:lang w:eastAsia="sv-SE"/>
        </w:rPr>
        <w:t>2</w:t>
      </w:r>
      <w:r w:rsidRPr="00037894">
        <w:rPr>
          <w:b/>
          <w:szCs w:val="22"/>
          <w:lang w:eastAsia="sv-SE"/>
        </w:rPr>
        <w:t xml:space="preserve">. Reliability </w:t>
      </w:r>
      <w:r>
        <w:rPr>
          <w:b/>
          <w:szCs w:val="22"/>
          <w:lang w:eastAsia="sv-SE"/>
        </w:rPr>
        <w:t xml:space="preserve">calculations </w:t>
      </w:r>
      <w:r w:rsidRPr="00037894">
        <w:rPr>
          <w:b/>
          <w:szCs w:val="22"/>
          <w:lang w:eastAsia="sv-SE"/>
        </w:rPr>
        <w:t xml:space="preserve">for various </w:t>
      </w:r>
      <w:r w:rsidR="00973038">
        <w:rPr>
          <w:b/>
          <w:szCs w:val="22"/>
          <w:lang w:eastAsia="sv-SE"/>
        </w:rPr>
        <w:t>U</w:t>
      </w:r>
      <w:r>
        <w:rPr>
          <w:b/>
          <w:szCs w:val="22"/>
          <w:lang w:eastAsia="sv-SE"/>
        </w:rPr>
        <w:t xml:space="preserve">L </w:t>
      </w:r>
      <w:r w:rsidRPr="00037894">
        <w:rPr>
          <w:b/>
          <w:szCs w:val="22"/>
          <w:lang w:eastAsia="sv-SE"/>
        </w:rPr>
        <w:t>schemes based on probability of successful decoding</w:t>
      </w:r>
      <w:r>
        <w:rPr>
          <w:b/>
          <w:szCs w:val="22"/>
          <w:lang w:eastAsia="sv-SE"/>
        </w:rPr>
        <w:t xml:space="preserve"> of </w:t>
      </w:r>
      <w:r w:rsidRPr="00EE5B12">
        <w:rPr>
          <w:b/>
          <w:szCs w:val="22"/>
        </w:rPr>
        <w:t>SR, SG, USCH, and NACK</w:t>
      </w:r>
    </w:p>
    <w:tbl>
      <w:tblPr>
        <w:tblStyle w:val="TableGrid"/>
        <w:tblW w:w="9389" w:type="dxa"/>
        <w:tblInd w:w="-5" w:type="dxa"/>
        <w:tblLook w:val="04A0" w:firstRow="1" w:lastRow="0" w:firstColumn="1" w:lastColumn="0" w:noHBand="0" w:noVBand="1"/>
      </w:tblPr>
      <w:tblGrid>
        <w:gridCol w:w="3330"/>
        <w:gridCol w:w="6059"/>
      </w:tblGrid>
      <w:tr w:rsidR="00563A16" w14:paraId="64D55119" w14:textId="77777777" w:rsidTr="008205AC">
        <w:trPr>
          <w:trHeight w:val="217"/>
        </w:trPr>
        <w:tc>
          <w:tcPr>
            <w:tcW w:w="3330" w:type="dxa"/>
            <w:shd w:val="clear" w:color="auto" w:fill="95B3D7" w:themeFill="accent1" w:themeFillTint="99"/>
          </w:tcPr>
          <w:p w14:paraId="6EC3DC94" w14:textId="10138421" w:rsidR="00563A16" w:rsidRDefault="00580BE9" w:rsidP="00580BE9">
            <w:r>
              <w:t>UL scheduling s</w:t>
            </w:r>
            <w:r w:rsidR="00563A16">
              <w:t>cheme</w:t>
            </w:r>
          </w:p>
        </w:tc>
        <w:tc>
          <w:tcPr>
            <w:tcW w:w="6059" w:type="dxa"/>
            <w:shd w:val="clear" w:color="auto" w:fill="95B3D7" w:themeFill="accent1" w:themeFillTint="99"/>
          </w:tcPr>
          <w:p w14:paraId="6AF219D1" w14:textId="762A6612" w:rsidR="00563A16" w:rsidRDefault="008C0670" w:rsidP="00E9712C">
            <w:pPr>
              <w:jc w:val="center"/>
            </w:pPr>
            <w:r>
              <w:t xml:space="preserve">Overall </w:t>
            </w:r>
            <w:r w:rsidR="00563A16">
              <w:t>Reliability</w:t>
            </w:r>
          </w:p>
        </w:tc>
      </w:tr>
      <w:tr w:rsidR="00563A16" w14:paraId="37BF5586" w14:textId="77777777" w:rsidTr="008205AC">
        <w:trPr>
          <w:trHeight w:val="228"/>
        </w:trPr>
        <w:tc>
          <w:tcPr>
            <w:tcW w:w="3330" w:type="dxa"/>
          </w:tcPr>
          <w:p w14:paraId="669514C1" w14:textId="0E4A7A63" w:rsidR="00563A16" w:rsidRDefault="00563A16" w:rsidP="00386CA1">
            <w:r>
              <w:t>Semi-static (</w:t>
            </w:r>
            <w:r w:rsidR="00386CA1">
              <w:t>K =1</w:t>
            </w:r>
            <w:r>
              <w:t>)</w:t>
            </w:r>
          </w:p>
        </w:tc>
        <w:tc>
          <w:tcPr>
            <w:tcW w:w="6059" w:type="dxa"/>
          </w:tcPr>
          <w:p w14:paraId="004A26CE" w14:textId="13FF5E6B" w:rsidR="00563A16" w:rsidRDefault="00563A16" w:rsidP="00563A16">
            <w:pPr>
              <w:jc w:val="center"/>
            </w:pPr>
            <m:oMathPara>
              <m:oMath>
                <m:r>
                  <w:rPr>
                    <w:rFonts w:ascii="Cambria Math" w:hAnsi="Cambria Math"/>
                  </w:rPr>
                  <m:t xml:space="preserve"> </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USCH</m:t>
                        </m:r>
                      </m:e>
                    </m:d>
                  </m:sub>
                </m:sSub>
              </m:oMath>
            </m:oMathPara>
          </w:p>
        </w:tc>
      </w:tr>
      <w:tr w:rsidR="00563A16" w14:paraId="39536722" w14:textId="77777777" w:rsidTr="008205AC">
        <w:trPr>
          <w:trHeight w:val="464"/>
        </w:trPr>
        <w:tc>
          <w:tcPr>
            <w:tcW w:w="3330" w:type="dxa"/>
          </w:tcPr>
          <w:p w14:paraId="4240C15C" w14:textId="3CE26FDA" w:rsidR="00563A16" w:rsidRDefault="00563A16" w:rsidP="00386CA1">
            <w:r>
              <w:t>Semi-static (</w:t>
            </w:r>
            <w:r w:rsidR="00386CA1">
              <w:t>K=2</w:t>
            </w:r>
            <w:r>
              <w:t>)</w:t>
            </w:r>
          </w:p>
        </w:tc>
        <w:tc>
          <w:tcPr>
            <w:tcW w:w="6059" w:type="dxa"/>
          </w:tcPr>
          <w:p w14:paraId="4946B9D1" w14:textId="56EFC353" w:rsidR="00563A16" w:rsidRDefault="00563A16" w:rsidP="00E9712C">
            <m:oMathPara>
              <m:oMath>
                <m:r>
                  <w:rPr>
                    <w:rFonts w:ascii="Cambria Math" w:hAnsi="Cambria Math"/>
                  </w:rPr>
                  <m:t>1-</m:t>
                </m:r>
                <m:d>
                  <m:dPr>
                    <m:begChr m:val="["/>
                    <m:endChr m:val="]"/>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USCH</m:t>
                                </m:r>
                              </m:e>
                            </m:d>
                          </m:sub>
                        </m:sSub>
                      </m:e>
                    </m:d>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USC</m:t>
                                </m:r>
                                <m:sSub>
                                  <m:sSubPr>
                                    <m:ctrlPr>
                                      <w:rPr>
                                        <w:rFonts w:ascii="Cambria Math" w:hAnsi="Cambria Math"/>
                                        <w:i/>
                                      </w:rPr>
                                    </m:ctrlPr>
                                  </m:sSubPr>
                                  <m:e>
                                    <m:r>
                                      <w:rPr>
                                        <w:rFonts w:ascii="Cambria Math" w:hAnsi="Cambria Math"/>
                                      </w:rPr>
                                      <m:t>H</m:t>
                                    </m:r>
                                  </m:e>
                                  <m:sub>
                                    <m:r>
                                      <w:rPr>
                                        <w:rFonts w:ascii="Cambria Math" w:hAnsi="Cambria Math"/>
                                      </w:rPr>
                                      <m:t>2nd  tx</m:t>
                                    </m:r>
                                  </m:sub>
                                </m:sSub>
                              </m:e>
                            </m:d>
                          </m:sub>
                        </m:sSub>
                      </m:e>
                    </m:d>
                  </m:e>
                </m:d>
              </m:oMath>
            </m:oMathPara>
          </w:p>
        </w:tc>
      </w:tr>
      <w:tr w:rsidR="00563A16" w14:paraId="2249E0AA" w14:textId="77777777" w:rsidTr="008205AC">
        <w:trPr>
          <w:trHeight w:val="464"/>
        </w:trPr>
        <w:tc>
          <w:tcPr>
            <w:tcW w:w="3330" w:type="dxa"/>
          </w:tcPr>
          <w:p w14:paraId="4FA865E2" w14:textId="112D4FA2" w:rsidR="00563A16" w:rsidRDefault="003E54DD" w:rsidP="00644242">
            <w:r>
              <w:t>Semi-static</w:t>
            </w:r>
            <w:r w:rsidR="00563A16">
              <w:t xml:space="preserve"> (</w:t>
            </w:r>
            <w:r>
              <w:t>NACK</w:t>
            </w:r>
            <w:r w:rsidR="00A617F6">
              <w:t xml:space="preserve"> </w:t>
            </w:r>
            <w:r>
              <w:t>based</w:t>
            </w:r>
            <w:r w:rsidR="00563A16">
              <w:t xml:space="preserve"> </w:t>
            </w:r>
            <w:r>
              <w:t>re</w:t>
            </w:r>
            <w:r w:rsidR="00563A16">
              <w:t>transmission</w:t>
            </w:r>
            <w:r>
              <w:t xml:space="preserve"> w/o S</w:t>
            </w:r>
            <w:r w:rsidR="00644242">
              <w:t>G</w:t>
            </w:r>
            <w:r w:rsidR="00563A16">
              <w:t>)</w:t>
            </w:r>
          </w:p>
        </w:tc>
        <w:tc>
          <w:tcPr>
            <w:tcW w:w="6059" w:type="dxa"/>
          </w:tcPr>
          <w:p w14:paraId="0A596379" w14:textId="6BE2DC51" w:rsidR="00563A16" w:rsidRDefault="003E54DD" w:rsidP="00313C38">
            <m:oMathPara>
              <m:oMath>
                <m:r>
                  <w:rPr>
                    <w:rFonts w:ascii="Cambria Math" w:hAnsi="Cambria Math"/>
                  </w:rPr>
                  <m:t>1-</m:t>
                </m:r>
                <m:d>
                  <m:dPr>
                    <m:begChr m:val="["/>
                    <m:endChr m:val="]"/>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USCH</m:t>
                                </m:r>
                              </m:e>
                            </m:d>
                          </m:sub>
                        </m:sSub>
                      </m:e>
                    </m:d>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NACK</m:t>
                                </m:r>
                              </m:e>
                            </m:d>
                          </m:sub>
                        </m:sSub>
                        <m:r>
                          <w:rPr>
                            <w:rFonts w:ascii="Cambria Math" w:hAnsi="Cambria Math"/>
                          </w:rPr>
                          <m:t>*</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USC</m:t>
                                </m:r>
                                <m:sSub>
                                  <m:sSubPr>
                                    <m:ctrlPr>
                                      <w:rPr>
                                        <w:rFonts w:ascii="Cambria Math" w:hAnsi="Cambria Math"/>
                                        <w:i/>
                                      </w:rPr>
                                    </m:ctrlPr>
                                  </m:sSubPr>
                                  <m:e>
                                    <m:r>
                                      <w:rPr>
                                        <w:rFonts w:ascii="Cambria Math" w:hAnsi="Cambria Math"/>
                                      </w:rPr>
                                      <m:t>H</m:t>
                                    </m:r>
                                  </m:e>
                                  <m:sub>
                                    <m:r>
                                      <w:rPr>
                                        <w:rFonts w:ascii="Cambria Math" w:hAnsi="Cambria Math"/>
                                      </w:rPr>
                                      <m:t>retx</m:t>
                                    </m:r>
                                  </m:sub>
                                </m:sSub>
                              </m:e>
                            </m:d>
                          </m:sub>
                        </m:sSub>
                      </m:e>
                    </m:d>
                  </m:e>
                </m:d>
              </m:oMath>
            </m:oMathPara>
          </w:p>
        </w:tc>
      </w:tr>
      <w:tr w:rsidR="00563A16" w14:paraId="574E8884" w14:textId="77777777" w:rsidTr="008205AC">
        <w:trPr>
          <w:trHeight w:val="213"/>
        </w:trPr>
        <w:tc>
          <w:tcPr>
            <w:tcW w:w="3330" w:type="dxa"/>
          </w:tcPr>
          <w:p w14:paraId="073CAD15" w14:textId="55060723" w:rsidR="00563A16" w:rsidRDefault="003E54DD" w:rsidP="00644242">
            <w:r>
              <w:t>Semi-static</w:t>
            </w:r>
            <w:r w:rsidR="00973038">
              <w:t xml:space="preserve"> (NACK</w:t>
            </w:r>
            <w:r>
              <w:t xml:space="preserve"> </w:t>
            </w:r>
            <w:r w:rsidR="00563A16">
              <w:t>based retransmission</w:t>
            </w:r>
            <w:r>
              <w:t xml:space="preserve"> with S</w:t>
            </w:r>
            <w:r w:rsidR="00644242">
              <w:t>G</w:t>
            </w:r>
            <w:r w:rsidR="00563A16">
              <w:t>)</w:t>
            </w:r>
          </w:p>
        </w:tc>
        <w:tc>
          <w:tcPr>
            <w:tcW w:w="6059" w:type="dxa"/>
          </w:tcPr>
          <w:p w14:paraId="3DC8B181" w14:textId="0384EAEE" w:rsidR="00563A16" w:rsidRDefault="00563A16" w:rsidP="00415776">
            <m:oMathPara>
              <m:oMath>
                <m:r>
                  <w:rPr>
                    <w:rFonts w:ascii="Cambria Math" w:hAnsi="Cambria Math"/>
                  </w:rPr>
                  <m:t>1-</m:t>
                </m:r>
                <m:d>
                  <m:dPr>
                    <m:begChr m:val="["/>
                    <m:endChr m:val="]"/>
                    <m:ctrlPr>
                      <w:rPr>
                        <w:rFonts w:ascii="Cambria Math" w:hAnsi="Cambria Math"/>
                        <w:i/>
                      </w:rPr>
                    </m:ctrlPr>
                  </m:dPr>
                  <m:e>
                    <m:d>
                      <m:dPr>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USCH</m:t>
                                </m:r>
                              </m:e>
                            </m:d>
                          </m:sub>
                        </m:sSub>
                      </m:e>
                    </m:d>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NACK</m:t>
                                    </m:r>
                                  </m:e>
                                </m:d>
                              </m:sub>
                            </m:sSub>
                            <m:r>
                              <w:rPr>
                                <w:rFonts w:ascii="Cambria Math" w:hAnsi="Cambria Math"/>
                              </w:rPr>
                              <m:t>*P</m:t>
                            </m:r>
                          </m:e>
                          <m:sub>
                            <m:d>
                              <m:dPr>
                                <m:begChr m:val="{"/>
                                <m:endChr m:val="}"/>
                                <m:ctrlPr>
                                  <w:rPr>
                                    <w:rFonts w:ascii="Cambria Math" w:hAnsi="Cambria Math"/>
                                    <w:i/>
                                  </w:rPr>
                                </m:ctrlPr>
                              </m:dPr>
                              <m:e>
                                <m:r>
                                  <w:rPr>
                                    <w:rFonts w:ascii="Cambria Math" w:hAnsi="Cambria Math"/>
                                  </w:rPr>
                                  <m:t>DCCH</m:t>
                                </m:r>
                              </m:e>
                            </m:d>
                          </m:sub>
                        </m:sSub>
                        <m:r>
                          <w:rPr>
                            <w:rFonts w:ascii="Cambria Math" w:hAnsi="Cambria Math"/>
                          </w:rPr>
                          <m:t>*</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USC</m:t>
                                </m:r>
                                <m:sSub>
                                  <m:sSubPr>
                                    <m:ctrlPr>
                                      <w:rPr>
                                        <w:rFonts w:ascii="Cambria Math" w:hAnsi="Cambria Math"/>
                                        <w:i/>
                                      </w:rPr>
                                    </m:ctrlPr>
                                  </m:sSubPr>
                                  <m:e>
                                    <m:r>
                                      <w:rPr>
                                        <w:rFonts w:ascii="Cambria Math" w:hAnsi="Cambria Math"/>
                                      </w:rPr>
                                      <m:t>H</m:t>
                                    </m:r>
                                  </m:e>
                                  <m:sub>
                                    <m:r>
                                      <w:rPr>
                                        <w:rFonts w:ascii="Cambria Math" w:hAnsi="Cambria Math"/>
                                      </w:rPr>
                                      <m:t>retx</m:t>
                                    </m:r>
                                  </m:sub>
                                </m:sSub>
                              </m:e>
                            </m:d>
                          </m:sub>
                        </m:sSub>
                      </m:e>
                    </m:d>
                  </m:e>
                </m:d>
              </m:oMath>
            </m:oMathPara>
          </w:p>
        </w:tc>
      </w:tr>
    </w:tbl>
    <w:p w14:paraId="6DA544EC" w14:textId="77777777" w:rsidR="00563A16" w:rsidRDefault="00563A16">
      <w:pPr>
        <w:rPr>
          <w:b/>
          <w:sz w:val="28"/>
          <w:szCs w:val="28"/>
          <w:u w:val="single"/>
          <w:lang w:eastAsia="sv-SE"/>
        </w:rPr>
      </w:pPr>
    </w:p>
    <w:p w14:paraId="2F412C79" w14:textId="57C09198" w:rsidR="00F407B8" w:rsidRDefault="00F407B8">
      <w:pPr>
        <w:rPr>
          <w:szCs w:val="22"/>
          <w:lang w:eastAsia="sv-SE"/>
        </w:rPr>
      </w:pPr>
      <w:r w:rsidRPr="00F407B8">
        <w:rPr>
          <w:szCs w:val="22"/>
          <w:lang w:eastAsia="sv-SE"/>
        </w:rPr>
        <w:t>This yields</w:t>
      </w:r>
      <w:r w:rsidR="00EE5B12">
        <w:rPr>
          <w:szCs w:val="22"/>
          <w:lang w:eastAsia="sv-SE"/>
        </w:rPr>
        <w:t xml:space="preserve"> the following reliabilities for the various UL </w:t>
      </w:r>
      <w:r w:rsidR="0006360F">
        <w:rPr>
          <w:szCs w:val="22"/>
          <w:lang w:eastAsia="sv-SE"/>
        </w:rPr>
        <w:t xml:space="preserve">scheduling </w:t>
      </w:r>
      <w:r w:rsidR="00EE5B12">
        <w:rPr>
          <w:szCs w:val="22"/>
          <w:lang w:eastAsia="sv-SE"/>
        </w:rPr>
        <w:t xml:space="preserve">schemes </w:t>
      </w:r>
      <w:r w:rsidR="00B06103">
        <w:rPr>
          <w:szCs w:val="22"/>
          <w:lang w:eastAsia="sv-SE"/>
        </w:rPr>
        <w:t>considered</w:t>
      </w:r>
      <w:r w:rsidR="0006360F">
        <w:rPr>
          <w:szCs w:val="22"/>
          <w:lang w:eastAsia="sv-SE"/>
        </w:rPr>
        <w:t xml:space="preserve">, </w:t>
      </w:r>
      <w:r w:rsidR="0006360F" w:rsidRPr="0006360F">
        <w:rPr>
          <w:szCs w:val="22"/>
          <w:lang w:eastAsia="sv-SE"/>
        </w:rPr>
        <w:t>according to the different assumptions for the probability of successful decoding of each event.</w:t>
      </w:r>
    </w:p>
    <w:p w14:paraId="15D84F71" w14:textId="4D30BD5B" w:rsidR="00345D2B" w:rsidRPr="00BC3CF4" w:rsidRDefault="00EE5B12" w:rsidP="006E782C">
      <w:pPr>
        <w:keepNext/>
        <w:keepLines/>
        <w:jc w:val="center"/>
        <w:rPr>
          <w:sz w:val="24"/>
          <w:szCs w:val="24"/>
          <w:lang w:eastAsia="sv-SE"/>
        </w:rPr>
      </w:pPr>
      <w:r w:rsidRPr="00EE5B12">
        <w:rPr>
          <w:b/>
          <w:szCs w:val="22"/>
          <w:lang w:eastAsia="sv-SE"/>
        </w:rPr>
        <w:lastRenderedPageBreak/>
        <w:t xml:space="preserve">Table </w:t>
      </w:r>
      <w:r w:rsidR="00836E6E">
        <w:rPr>
          <w:b/>
          <w:szCs w:val="22"/>
          <w:lang w:eastAsia="sv-SE"/>
        </w:rPr>
        <w:t>3</w:t>
      </w:r>
      <w:r w:rsidRPr="00EE5B12">
        <w:rPr>
          <w:b/>
          <w:szCs w:val="22"/>
          <w:lang w:eastAsia="sv-SE"/>
        </w:rPr>
        <w:t xml:space="preserve">. Reliability for various </w:t>
      </w:r>
      <w:r>
        <w:rPr>
          <w:b/>
          <w:szCs w:val="22"/>
          <w:lang w:eastAsia="sv-SE"/>
        </w:rPr>
        <w:t>U</w:t>
      </w:r>
      <w:r w:rsidRPr="00EE5B12">
        <w:rPr>
          <w:b/>
          <w:szCs w:val="22"/>
          <w:lang w:eastAsia="sv-SE"/>
        </w:rPr>
        <w:t xml:space="preserve">L schemes based on </w:t>
      </w:r>
      <w:r>
        <w:rPr>
          <w:b/>
          <w:szCs w:val="22"/>
          <w:lang w:eastAsia="sv-SE"/>
        </w:rPr>
        <w:t>Tables</w:t>
      </w:r>
      <w:r w:rsidRPr="00EE5B12">
        <w:rPr>
          <w:b/>
          <w:szCs w:val="22"/>
          <w:lang w:eastAsia="sv-SE"/>
        </w:rPr>
        <w:t xml:space="preserve"> </w:t>
      </w:r>
      <w:r w:rsidR="00836E6E">
        <w:rPr>
          <w:b/>
          <w:szCs w:val="22"/>
          <w:lang w:eastAsia="sv-SE"/>
        </w:rPr>
        <w:t>1</w:t>
      </w:r>
      <w:r w:rsidRPr="00EE5B12">
        <w:rPr>
          <w:b/>
          <w:szCs w:val="22"/>
          <w:lang w:eastAsia="sv-SE"/>
        </w:rPr>
        <w:t xml:space="preserve"> and </w:t>
      </w:r>
      <w:r w:rsidR="00836E6E">
        <w:rPr>
          <w:b/>
          <w:szCs w:val="22"/>
          <w:lang w:eastAsia="sv-SE"/>
        </w:rPr>
        <w:t>2</w:t>
      </w:r>
    </w:p>
    <w:tbl>
      <w:tblPr>
        <w:tblStyle w:val="TableGrid"/>
        <w:tblW w:w="0" w:type="auto"/>
        <w:tblLayout w:type="fixed"/>
        <w:tblLook w:val="04A0" w:firstRow="1" w:lastRow="0" w:firstColumn="1" w:lastColumn="0" w:noHBand="0" w:noVBand="1"/>
      </w:tblPr>
      <w:tblGrid>
        <w:gridCol w:w="4585"/>
        <w:gridCol w:w="1170"/>
        <w:gridCol w:w="1170"/>
        <w:gridCol w:w="1170"/>
        <w:gridCol w:w="1255"/>
      </w:tblGrid>
      <w:tr w:rsidR="0006360F" w14:paraId="24ACEE29" w14:textId="77777777" w:rsidTr="00DE188A">
        <w:tc>
          <w:tcPr>
            <w:tcW w:w="4585" w:type="dxa"/>
            <w:vMerge w:val="restart"/>
            <w:shd w:val="clear" w:color="auto" w:fill="95B3D7" w:themeFill="accent1" w:themeFillTint="99"/>
            <w:vAlign w:val="center"/>
          </w:tcPr>
          <w:p w14:paraId="260A7F99" w14:textId="119E697C" w:rsidR="0006360F" w:rsidRDefault="00962664" w:rsidP="006E782C">
            <w:pPr>
              <w:keepNext/>
              <w:keepLines/>
              <w:jc w:val="left"/>
            </w:pPr>
            <w:r>
              <w:t>UL scheduling s</w:t>
            </w:r>
            <w:r w:rsidR="0006360F">
              <w:t>cheme</w:t>
            </w:r>
          </w:p>
        </w:tc>
        <w:tc>
          <w:tcPr>
            <w:tcW w:w="4765" w:type="dxa"/>
            <w:gridSpan w:val="4"/>
            <w:shd w:val="clear" w:color="auto" w:fill="95B3D7" w:themeFill="accent1" w:themeFillTint="99"/>
          </w:tcPr>
          <w:p w14:paraId="7BCDE3E6" w14:textId="77777777" w:rsidR="0006360F" w:rsidRDefault="0006360F" w:rsidP="006E782C">
            <w:pPr>
              <w:keepNext/>
              <w:keepLines/>
              <w:jc w:val="center"/>
            </w:pPr>
            <w:r>
              <w:t>Reliability</w:t>
            </w:r>
          </w:p>
        </w:tc>
      </w:tr>
      <w:tr w:rsidR="0006360F" w14:paraId="4BD9354B" w14:textId="77777777" w:rsidTr="00DE188A">
        <w:tc>
          <w:tcPr>
            <w:tcW w:w="4585" w:type="dxa"/>
            <w:vMerge/>
          </w:tcPr>
          <w:p w14:paraId="0F96833C" w14:textId="77777777" w:rsidR="0006360F" w:rsidRDefault="0006360F" w:rsidP="006E782C">
            <w:pPr>
              <w:keepNext/>
              <w:keepLines/>
            </w:pPr>
          </w:p>
        </w:tc>
        <w:tc>
          <w:tcPr>
            <w:tcW w:w="1170" w:type="dxa"/>
            <w:shd w:val="clear" w:color="auto" w:fill="95B3D7" w:themeFill="accent1" w:themeFillTint="99"/>
            <w:vAlign w:val="center"/>
          </w:tcPr>
          <w:p w14:paraId="1C355251" w14:textId="5E9A3525" w:rsidR="0006360F" w:rsidRDefault="0006360F" w:rsidP="006E782C">
            <w:pPr>
              <w:keepNext/>
              <w:keepLines/>
              <w:jc w:val="center"/>
            </w:pPr>
            <w:r>
              <w:t>UL1</w:t>
            </w:r>
          </w:p>
        </w:tc>
        <w:tc>
          <w:tcPr>
            <w:tcW w:w="1170" w:type="dxa"/>
            <w:shd w:val="clear" w:color="auto" w:fill="95B3D7" w:themeFill="accent1" w:themeFillTint="99"/>
            <w:vAlign w:val="center"/>
          </w:tcPr>
          <w:p w14:paraId="44A3A5C6" w14:textId="22AB39CB" w:rsidR="0006360F" w:rsidRDefault="0006360F" w:rsidP="006E782C">
            <w:pPr>
              <w:keepNext/>
              <w:keepLines/>
              <w:jc w:val="center"/>
            </w:pPr>
            <w:r>
              <w:t>UL2</w:t>
            </w:r>
          </w:p>
        </w:tc>
        <w:tc>
          <w:tcPr>
            <w:tcW w:w="1170" w:type="dxa"/>
            <w:shd w:val="clear" w:color="auto" w:fill="95B3D7" w:themeFill="accent1" w:themeFillTint="99"/>
            <w:vAlign w:val="center"/>
          </w:tcPr>
          <w:p w14:paraId="551B672F" w14:textId="6C4889B2" w:rsidR="0006360F" w:rsidRDefault="0006360F" w:rsidP="006E782C">
            <w:pPr>
              <w:keepNext/>
              <w:keepLines/>
              <w:jc w:val="center"/>
            </w:pPr>
            <w:r>
              <w:t>UL3</w:t>
            </w:r>
          </w:p>
        </w:tc>
        <w:tc>
          <w:tcPr>
            <w:tcW w:w="1255" w:type="dxa"/>
            <w:shd w:val="clear" w:color="auto" w:fill="95B3D7" w:themeFill="accent1" w:themeFillTint="99"/>
            <w:vAlign w:val="center"/>
          </w:tcPr>
          <w:p w14:paraId="17525024" w14:textId="00928BDF" w:rsidR="0006360F" w:rsidRDefault="0006360F" w:rsidP="006E782C">
            <w:pPr>
              <w:keepNext/>
              <w:keepLines/>
              <w:jc w:val="center"/>
            </w:pPr>
            <w:r>
              <w:t>UL4</w:t>
            </w:r>
          </w:p>
        </w:tc>
      </w:tr>
      <w:tr w:rsidR="00F407B8" w14:paraId="553E3ADC" w14:textId="77777777" w:rsidTr="00DE188A">
        <w:tc>
          <w:tcPr>
            <w:tcW w:w="4585" w:type="dxa"/>
          </w:tcPr>
          <w:p w14:paraId="19395B43" w14:textId="41E6A9DE" w:rsidR="00F407B8" w:rsidRDefault="00F407B8" w:rsidP="009D1E0C">
            <w:pPr>
              <w:keepNext/>
              <w:keepLines/>
            </w:pPr>
            <w:r>
              <w:t>Semi-static (</w:t>
            </w:r>
            <w:r w:rsidR="009D1E0C">
              <w:t>K=1</w:t>
            </w:r>
            <w:r>
              <w:t>)</w:t>
            </w:r>
          </w:p>
        </w:tc>
        <w:tc>
          <w:tcPr>
            <w:tcW w:w="1170" w:type="dxa"/>
            <w:shd w:val="clear" w:color="auto" w:fill="FF7C80"/>
          </w:tcPr>
          <w:p w14:paraId="486ECDF0" w14:textId="2AAA1EED" w:rsidR="00F407B8" w:rsidRDefault="00F407B8" w:rsidP="006E782C">
            <w:pPr>
              <w:keepNext/>
              <w:keepLines/>
              <w:jc w:val="center"/>
            </w:pPr>
            <w:r>
              <w:t>0.9900000</w:t>
            </w:r>
          </w:p>
        </w:tc>
        <w:tc>
          <w:tcPr>
            <w:tcW w:w="1170" w:type="dxa"/>
            <w:shd w:val="clear" w:color="auto" w:fill="FF7C80"/>
          </w:tcPr>
          <w:p w14:paraId="5DDF5DA8" w14:textId="1A477478" w:rsidR="00F407B8" w:rsidRDefault="00F407B8" w:rsidP="006E782C">
            <w:pPr>
              <w:keepNext/>
              <w:keepLines/>
              <w:jc w:val="center"/>
            </w:pPr>
            <w:r>
              <w:t>0.9900000</w:t>
            </w:r>
          </w:p>
        </w:tc>
        <w:tc>
          <w:tcPr>
            <w:tcW w:w="1170" w:type="dxa"/>
            <w:shd w:val="clear" w:color="auto" w:fill="FF7C80"/>
          </w:tcPr>
          <w:p w14:paraId="5D18DE54" w14:textId="04998F79" w:rsidR="00F407B8" w:rsidRDefault="00F407B8" w:rsidP="006E782C">
            <w:pPr>
              <w:keepNext/>
              <w:keepLines/>
            </w:pPr>
            <w:r>
              <w:t>0.9990000</w:t>
            </w:r>
          </w:p>
        </w:tc>
        <w:tc>
          <w:tcPr>
            <w:tcW w:w="1255" w:type="dxa"/>
            <w:shd w:val="clear" w:color="auto" w:fill="FF7C80"/>
          </w:tcPr>
          <w:p w14:paraId="1E1636BA" w14:textId="0C26FEF8" w:rsidR="00F407B8" w:rsidRDefault="00F407B8" w:rsidP="006E782C">
            <w:pPr>
              <w:keepNext/>
              <w:keepLines/>
            </w:pPr>
            <w:r>
              <w:t>0.9990000</w:t>
            </w:r>
          </w:p>
        </w:tc>
      </w:tr>
      <w:tr w:rsidR="00F407B8" w14:paraId="7BE0508A" w14:textId="77777777" w:rsidTr="00DE188A">
        <w:tc>
          <w:tcPr>
            <w:tcW w:w="4585" w:type="dxa"/>
          </w:tcPr>
          <w:p w14:paraId="4F64FA17" w14:textId="0E66E96C" w:rsidR="00F407B8" w:rsidRDefault="009D1E0C" w:rsidP="009D1E0C">
            <w:pPr>
              <w:keepNext/>
              <w:keepLines/>
            </w:pPr>
            <w:r>
              <w:t>Semi-static (K=2</w:t>
            </w:r>
            <w:r w:rsidR="00F407B8">
              <w:t>)</w:t>
            </w:r>
          </w:p>
        </w:tc>
        <w:tc>
          <w:tcPr>
            <w:tcW w:w="1170" w:type="dxa"/>
            <w:shd w:val="clear" w:color="auto" w:fill="FF7C80"/>
          </w:tcPr>
          <w:p w14:paraId="6FDB1AF8" w14:textId="5A979020" w:rsidR="00F407B8" w:rsidRDefault="00F407B8" w:rsidP="006E782C">
            <w:pPr>
              <w:keepNext/>
              <w:keepLines/>
              <w:jc w:val="center"/>
            </w:pPr>
            <w:r>
              <w:t>0.9999000</w:t>
            </w:r>
          </w:p>
        </w:tc>
        <w:tc>
          <w:tcPr>
            <w:tcW w:w="1170" w:type="dxa"/>
            <w:shd w:val="clear" w:color="auto" w:fill="00CC00"/>
          </w:tcPr>
          <w:p w14:paraId="43A69B66" w14:textId="0B037BEB" w:rsidR="00F407B8" w:rsidRDefault="00F407B8" w:rsidP="006E782C">
            <w:pPr>
              <w:keepNext/>
              <w:keepLines/>
              <w:jc w:val="center"/>
            </w:pPr>
            <w:r>
              <w:t>0.999999</w:t>
            </w:r>
          </w:p>
        </w:tc>
        <w:tc>
          <w:tcPr>
            <w:tcW w:w="1170" w:type="dxa"/>
            <w:shd w:val="clear" w:color="auto" w:fill="00CC00"/>
          </w:tcPr>
          <w:p w14:paraId="69A462E8" w14:textId="29CDD1DD" w:rsidR="00F407B8" w:rsidRDefault="00F407B8" w:rsidP="006E782C">
            <w:pPr>
              <w:keepNext/>
              <w:keepLines/>
            </w:pPr>
            <w:r>
              <w:t>0.9999990</w:t>
            </w:r>
          </w:p>
        </w:tc>
        <w:tc>
          <w:tcPr>
            <w:tcW w:w="1255" w:type="dxa"/>
            <w:shd w:val="clear" w:color="auto" w:fill="00CC00"/>
          </w:tcPr>
          <w:p w14:paraId="627349BA" w14:textId="0CBEBEB5" w:rsidR="00F407B8" w:rsidRDefault="00F407B8" w:rsidP="006E782C">
            <w:pPr>
              <w:keepNext/>
              <w:keepLines/>
            </w:pPr>
            <w:r>
              <w:t>0.9999999</w:t>
            </w:r>
          </w:p>
        </w:tc>
      </w:tr>
      <w:tr w:rsidR="00F407B8" w14:paraId="6D0B8E2C" w14:textId="77777777" w:rsidTr="00DE188A">
        <w:tc>
          <w:tcPr>
            <w:tcW w:w="4585" w:type="dxa"/>
          </w:tcPr>
          <w:p w14:paraId="677EB484" w14:textId="0DC3D4EB" w:rsidR="00F407B8" w:rsidRDefault="00C95C22" w:rsidP="00644242">
            <w:pPr>
              <w:keepNext/>
              <w:keepLines/>
            </w:pPr>
            <w:r>
              <w:t>Semi-static (NACK based retransmission w/o S</w:t>
            </w:r>
            <w:r w:rsidR="00644242">
              <w:t>G</w:t>
            </w:r>
            <w:r>
              <w:t>)</w:t>
            </w:r>
          </w:p>
        </w:tc>
        <w:tc>
          <w:tcPr>
            <w:tcW w:w="1170" w:type="dxa"/>
            <w:shd w:val="clear" w:color="auto" w:fill="FF7C80"/>
          </w:tcPr>
          <w:p w14:paraId="02E02BDC" w14:textId="4727ACCF" w:rsidR="00F407B8" w:rsidRDefault="00F407B8" w:rsidP="006D6990">
            <w:pPr>
              <w:keepNext/>
              <w:keepLines/>
              <w:jc w:val="center"/>
            </w:pPr>
            <w:r>
              <w:t>0.9</w:t>
            </w:r>
            <w:r w:rsidR="006D6990">
              <w:t>998901</w:t>
            </w:r>
          </w:p>
        </w:tc>
        <w:tc>
          <w:tcPr>
            <w:tcW w:w="1170" w:type="dxa"/>
            <w:shd w:val="clear" w:color="auto" w:fill="FF7C80"/>
          </w:tcPr>
          <w:p w14:paraId="6CFF4CB8" w14:textId="18B2C2CA" w:rsidR="00F407B8" w:rsidRDefault="00F407B8" w:rsidP="006D6990">
            <w:pPr>
              <w:keepNext/>
              <w:keepLines/>
              <w:jc w:val="center"/>
            </w:pPr>
            <w:r>
              <w:t>0.9</w:t>
            </w:r>
            <w:r w:rsidR="006D6990">
              <w:t>99989</w:t>
            </w:r>
          </w:p>
        </w:tc>
        <w:tc>
          <w:tcPr>
            <w:tcW w:w="1170" w:type="dxa"/>
            <w:shd w:val="clear" w:color="auto" w:fill="00CC00"/>
          </w:tcPr>
          <w:p w14:paraId="192F18B9" w14:textId="6DB94CD7" w:rsidR="00F407B8" w:rsidRDefault="00F407B8" w:rsidP="006D6990">
            <w:pPr>
              <w:keepNext/>
              <w:keepLines/>
            </w:pPr>
            <w:r>
              <w:t>0.9</w:t>
            </w:r>
            <w:r w:rsidR="006D6990">
              <w:t>999980</w:t>
            </w:r>
          </w:p>
        </w:tc>
        <w:tc>
          <w:tcPr>
            <w:tcW w:w="1255" w:type="dxa"/>
            <w:shd w:val="clear" w:color="auto" w:fill="00CC00"/>
          </w:tcPr>
          <w:p w14:paraId="3ED42E93" w14:textId="00A7E226" w:rsidR="00F407B8" w:rsidRDefault="00F407B8" w:rsidP="006D6990">
            <w:pPr>
              <w:keepNext/>
              <w:keepLines/>
            </w:pPr>
            <w:r>
              <w:t>0.99</w:t>
            </w:r>
            <w:r w:rsidR="006D6990">
              <w:t>99989</w:t>
            </w:r>
          </w:p>
        </w:tc>
      </w:tr>
      <w:tr w:rsidR="00F407B8" w14:paraId="0371EC14" w14:textId="77777777" w:rsidTr="00DE188A">
        <w:tc>
          <w:tcPr>
            <w:tcW w:w="4585" w:type="dxa"/>
          </w:tcPr>
          <w:p w14:paraId="6F5A26D7" w14:textId="25C21613" w:rsidR="00F407B8" w:rsidRDefault="00C95C22" w:rsidP="006E782C">
            <w:pPr>
              <w:keepNext/>
              <w:keepLines/>
            </w:pPr>
            <w:r>
              <w:t>Semi-static (N</w:t>
            </w:r>
            <w:r w:rsidR="00644242">
              <w:t>ACK based retransmission with SG</w:t>
            </w:r>
            <w:r>
              <w:t>)</w:t>
            </w:r>
          </w:p>
        </w:tc>
        <w:tc>
          <w:tcPr>
            <w:tcW w:w="1170" w:type="dxa"/>
            <w:shd w:val="clear" w:color="auto" w:fill="FF7C80"/>
          </w:tcPr>
          <w:p w14:paraId="709105DB" w14:textId="4F3C81D3" w:rsidR="00F407B8" w:rsidRDefault="00F407B8" w:rsidP="006D6990">
            <w:pPr>
              <w:keepNext/>
              <w:keepLines/>
              <w:jc w:val="center"/>
            </w:pPr>
            <w:r>
              <w:t>0.9998</w:t>
            </w:r>
            <w:r w:rsidR="006D6990">
              <w:t>80</w:t>
            </w:r>
          </w:p>
        </w:tc>
        <w:tc>
          <w:tcPr>
            <w:tcW w:w="1170" w:type="dxa"/>
            <w:shd w:val="clear" w:color="auto" w:fill="FF7C80"/>
          </w:tcPr>
          <w:p w14:paraId="069A973A" w14:textId="33AAA1E5" w:rsidR="00F407B8" w:rsidRDefault="00F407B8" w:rsidP="006D6990">
            <w:pPr>
              <w:keepNext/>
              <w:keepLines/>
              <w:jc w:val="center"/>
            </w:pPr>
            <w:r>
              <w:t>0.99997</w:t>
            </w:r>
            <w:r w:rsidR="00B05E86">
              <w:t>9</w:t>
            </w:r>
            <w:r w:rsidR="006D6990">
              <w:t>0</w:t>
            </w:r>
          </w:p>
        </w:tc>
        <w:tc>
          <w:tcPr>
            <w:tcW w:w="1170" w:type="dxa"/>
            <w:shd w:val="clear" w:color="auto" w:fill="00CC00"/>
          </w:tcPr>
          <w:p w14:paraId="73A83880" w14:textId="19454E31" w:rsidR="00F407B8" w:rsidRDefault="00F407B8" w:rsidP="006D6990">
            <w:pPr>
              <w:keepNext/>
              <w:keepLines/>
            </w:pPr>
            <w:r>
              <w:t>0.99999</w:t>
            </w:r>
            <w:r w:rsidR="006D6990">
              <w:t>70</w:t>
            </w:r>
          </w:p>
        </w:tc>
        <w:tc>
          <w:tcPr>
            <w:tcW w:w="1255" w:type="dxa"/>
            <w:shd w:val="clear" w:color="auto" w:fill="00CC00"/>
          </w:tcPr>
          <w:p w14:paraId="178C7BB1" w14:textId="774BD2BC" w:rsidR="00F407B8" w:rsidRDefault="00F407B8" w:rsidP="006D6990">
            <w:pPr>
              <w:keepNext/>
              <w:keepLines/>
            </w:pPr>
            <w:r>
              <w:t>0.99999</w:t>
            </w:r>
            <w:r w:rsidR="006D6990">
              <w:t>79</w:t>
            </w:r>
          </w:p>
        </w:tc>
      </w:tr>
    </w:tbl>
    <w:p w14:paraId="7253E7E9" w14:textId="77777777" w:rsidR="00F407B8" w:rsidRDefault="00F407B8">
      <w:pPr>
        <w:rPr>
          <w:b/>
          <w:sz w:val="28"/>
          <w:szCs w:val="28"/>
          <w:u w:val="single"/>
          <w:lang w:eastAsia="sv-SE"/>
        </w:rPr>
      </w:pPr>
    </w:p>
    <w:p w14:paraId="6256D7C6" w14:textId="06C00D6C" w:rsidR="007A15BB" w:rsidRPr="002110B7" w:rsidRDefault="002110B7">
      <w:pPr>
        <w:rPr>
          <w:szCs w:val="22"/>
          <w:lang w:eastAsia="sv-SE"/>
        </w:rPr>
      </w:pPr>
      <w:r w:rsidRPr="002110B7">
        <w:rPr>
          <w:b/>
          <w:szCs w:val="22"/>
          <w:u w:val="single"/>
          <w:lang w:eastAsia="sv-SE"/>
        </w:rPr>
        <w:t>Observation</w:t>
      </w:r>
      <w:r w:rsidR="0047720E">
        <w:rPr>
          <w:b/>
          <w:szCs w:val="22"/>
          <w:u w:val="single"/>
          <w:lang w:eastAsia="sv-SE"/>
        </w:rPr>
        <w:t xml:space="preserve"> 1</w:t>
      </w:r>
      <w:r w:rsidRPr="002110B7">
        <w:rPr>
          <w:b/>
          <w:szCs w:val="22"/>
          <w:u w:val="single"/>
          <w:lang w:eastAsia="sv-SE"/>
        </w:rPr>
        <w:t xml:space="preserve">: </w:t>
      </w:r>
      <w:r w:rsidR="0047720E">
        <w:rPr>
          <w:szCs w:val="22"/>
          <w:lang w:eastAsia="sv-SE"/>
        </w:rPr>
        <w:t xml:space="preserve">For UL URLLC, </w:t>
      </w:r>
      <w:r w:rsidRPr="002110B7">
        <w:rPr>
          <w:szCs w:val="22"/>
          <w:lang w:eastAsia="sv-SE"/>
        </w:rPr>
        <w:t>grant-</w:t>
      </w:r>
      <w:r w:rsidR="00977757">
        <w:rPr>
          <w:szCs w:val="22"/>
          <w:lang w:eastAsia="sv-SE"/>
        </w:rPr>
        <w:t>free</w:t>
      </w:r>
      <w:r w:rsidRPr="002110B7">
        <w:rPr>
          <w:szCs w:val="22"/>
          <w:lang w:eastAsia="sv-SE"/>
        </w:rPr>
        <w:t xml:space="preserve"> single transmission schemes are unable to meet the reliability requirements. As a result, multiple transmission</w:t>
      </w:r>
      <w:r w:rsidR="004029C9">
        <w:rPr>
          <w:szCs w:val="22"/>
          <w:lang w:eastAsia="sv-SE"/>
        </w:rPr>
        <w:t xml:space="preserve"> </w:t>
      </w:r>
      <w:r w:rsidRPr="002110B7">
        <w:rPr>
          <w:szCs w:val="22"/>
          <w:lang w:eastAsia="sv-SE"/>
        </w:rPr>
        <w:t xml:space="preserve">schemes need to be considered for UL. </w:t>
      </w:r>
    </w:p>
    <w:p w14:paraId="2CC29C06" w14:textId="3B967DF1" w:rsidR="00577967" w:rsidRPr="00D05815" w:rsidRDefault="002110B7" w:rsidP="00215991">
      <w:pPr>
        <w:pStyle w:val="Heading1"/>
        <w:pBdr>
          <w:top w:val="single" w:sz="12" w:space="5" w:color="auto"/>
        </w:pBdr>
        <w:spacing w:after="120"/>
        <w:rPr>
          <w:rFonts w:ascii="Times New Roman" w:hAnsi="Times New Roman"/>
          <w:b/>
          <w:sz w:val="32"/>
          <w:szCs w:val="32"/>
          <w:lang w:val="en-US"/>
        </w:rPr>
      </w:pPr>
      <w:r w:rsidRPr="00233680">
        <w:rPr>
          <w:rFonts w:ascii="Times New Roman" w:hAnsi="Times New Roman"/>
          <w:b/>
          <w:sz w:val="32"/>
          <w:szCs w:val="32"/>
        </w:rPr>
        <w:t>Latency analysis</w:t>
      </w:r>
    </w:p>
    <w:p w14:paraId="1677D930" w14:textId="4E9FD7A2" w:rsidR="00BF1AC2" w:rsidRDefault="003C2551" w:rsidP="00215991">
      <w:pPr>
        <w:rPr>
          <w:sz w:val="24"/>
          <w:szCs w:val="24"/>
        </w:rPr>
      </w:pPr>
      <w:r>
        <w:rPr>
          <w:sz w:val="24"/>
          <w:szCs w:val="24"/>
        </w:rPr>
        <w:t>We</w:t>
      </w:r>
      <w:r w:rsidR="005C4E57" w:rsidRPr="005C4E57">
        <w:rPr>
          <w:sz w:val="24"/>
          <w:szCs w:val="24"/>
        </w:rPr>
        <w:t xml:space="preserve"> first consider the probability of the first uplink transmissio</w:t>
      </w:r>
      <w:r>
        <w:rPr>
          <w:sz w:val="24"/>
          <w:szCs w:val="24"/>
        </w:rPr>
        <w:t xml:space="preserve">n failing. </w:t>
      </w:r>
    </w:p>
    <w:p w14:paraId="24BE26D7" w14:textId="5D8B4B05" w:rsidR="00B64F44" w:rsidRPr="00A03DC0" w:rsidRDefault="00A03DC0" w:rsidP="00017BD8">
      <w:pPr>
        <w:keepNext/>
        <w:jc w:val="center"/>
        <w:rPr>
          <w:b/>
          <w:szCs w:val="22"/>
        </w:rPr>
      </w:pPr>
      <w:r w:rsidRPr="00A03DC0">
        <w:rPr>
          <w:b/>
          <w:szCs w:val="22"/>
        </w:rPr>
        <w:t xml:space="preserve">Table </w:t>
      </w:r>
      <w:r w:rsidR="00836E6E">
        <w:rPr>
          <w:b/>
          <w:szCs w:val="22"/>
        </w:rPr>
        <w:t>4</w:t>
      </w:r>
      <w:r w:rsidRPr="00A03DC0">
        <w:rPr>
          <w:b/>
          <w:szCs w:val="22"/>
          <w:lang w:eastAsia="sv-SE"/>
        </w:rPr>
        <w:t>. Probability of failure for the first UL transmission for various UL schemes</w:t>
      </w:r>
    </w:p>
    <w:tbl>
      <w:tblPr>
        <w:tblStyle w:val="TableGrid"/>
        <w:tblW w:w="0" w:type="auto"/>
        <w:tblLook w:val="04A0" w:firstRow="1" w:lastRow="0" w:firstColumn="1" w:lastColumn="0" w:noHBand="0" w:noVBand="1"/>
      </w:tblPr>
      <w:tblGrid>
        <w:gridCol w:w="3865"/>
        <w:gridCol w:w="900"/>
        <w:gridCol w:w="1080"/>
        <w:gridCol w:w="1260"/>
        <w:gridCol w:w="2279"/>
      </w:tblGrid>
      <w:tr w:rsidR="00B64F44" w14:paraId="5185D087" w14:textId="77777777" w:rsidTr="00017BD8">
        <w:trPr>
          <w:trHeight w:val="791"/>
        </w:trPr>
        <w:tc>
          <w:tcPr>
            <w:tcW w:w="3865" w:type="dxa"/>
            <w:shd w:val="clear" w:color="auto" w:fill="95B3D7" w:themeFill="accent1" w:themeFillTint="99"/>
            <w:vAlign w:val="center"/>
          </w:tcPr>
          <w:p w14:paraId="296BE6EE" w14:textId="77777777" w:rsidR="00B64F44" w:rsidRDefault="00B64F44" w:rsidP="00017BD8">
            <w:pPr>
              <w:keepNext/>
              <w:jc w:val="left"/>
              <w:rPr>
                <w:sz w:val="24"/>
                <w:szCs w:val="24"/>
              </w:rPr>
            </w:pPr>
            <w:r>
              <w:rPr>
                <w:sz w:val="24"/>
                <w:szCs w:val="24"/>
              </w:rPr>
              <w:t>Scheme</w:t>
            </w:r>
          </w:p>
          <w:p w14:paraId="0172918A" w14:textId="7BDAACF9" w:rsidR="00B64F44" w:rsidRDefault="00B64F44" w:rsidP="00017BD8">
            <w:pPr>
              <w:keepNext/>
              <w:jc w:val="left"/>
              <w:rPr>
                <w:sz w:val="24"/>
                <w:szCs w:val="24"/>
              </w:rPr>
            </w:pPr>
            <w:r>
              <w:rPr>
                <w:sz w:val="24"/>
                <w:szCs w:val="24"/>
              </w:rPr>
              <w:t>(Prob. of</w:t>
            </w:r>
            <w:r w:rsidR="00ED671F">
              <w:rPr>
                <w:sz w:val="24"/>
                <w:szCs w:val="24"/>
              </w:rPr>
              <w:t xml:space="preserve"> the</w:t>
            </w:r>
            <w:r w:rsidR="00370240">
              <w:rPr>
                <w:sz w:val="24"/>
                <w:szCs w:val="24"/>
              </w:rPr>
              <w:t xml:space="preserve"> </w:t>
            </w:r>
            <w:r w:rsidR="00A03DC0">
              <w:rPr>
                <w:sz w:val="24"/>
                <w:szCs w:val="24"/>
              </w:rPr>
              <w:t xml:space="preserve">first transmission </w:t>
            </w:r>
            <w:r>
              <w:rPr>
                <w:sz w:val="24"/>
                <w:szCs w:val="24"/>
              </w:rPr>
              <w:t xml:space="preserve">failure) </w:t>
            </w:r>
          </w:p>
        </w:tc>
        <w:tc>
          <w:tcPr>
            <w:tcW w:w="900" w:type="dxa"/>
            <w:shd w:val="clear" w:color="auto" w:fill="95B3D7" w:themeFill="accent1" w:themeFillTint="99"/>
            <w:vAlign w:val="center"/>
          </w:tcPr>
          <w:p w14:paraId="2345FE34" w14:textId="1B6BA0DB" w:rsidR="00B64F44" w:rsidRDefault="00B64F44" w:rsidP="00017BD8">
            <w:pPr>
              <w:keepNext/>
              <w:jc w:val="center"/>
              <w:rPr>
                <w:sz w:val="24"/>
                <w:szCs w:val="24"/>
              </w:rPr>
            </w:pPr>
            <w:r>
              <w:rPr>
                <w:sz w:val="24"/>
                <w:szCs w:val="24"/>
              </w:rPr>
              <w:t>SR</w:t>
            </w:r>
          </w:p>
        </w:tc>
        <w:tc>
          <w:tcPr>
            <w:tcW w:w="1080" w:type="dxa"/>
            <w:shd w:val="clear" w:color="auto" w:fill="95B3D7" w:themeFill="accent1" w:themeFillTint="99"/>
            <w:vAlign w:val="center"/>
          </w:tcPr>
          <w:p w14:paraId="4F35C4AB" w14:textId="0B06B107" w:rsidR="00B64F44" w:rsidRDefault="00B64F44" w:rsidP="00017BD8">
            <w:pPr>
              <w:keepNext/>
              <w:jc w:val="center"/>
              <w:rPr>
                <w:sz w:val="24"/>
                <w:szCs w:val="24"/>
              </w:rPr>
            </w:pPr>
            <w:r>
              <w:rPr>
                <w:sz w:val="24"/>
                <w:szCs w:val="24"/>
              </w:rPr>
              <w:t>SG</w:t>
            </w:r>
          </w:p>
        </w:tc>
        <w:tc>
          <w:tcPr>
            <w:tcW w:w="1260" w:type="dxa"/>
            <w:shd w:val="clear" w:color="auto" w:fill="95B3D7" w:themeFill="accent1" w:themeFillTint="99"/>
            <w:vAlign w:val="center"/>
          </w:tcPr>
          <w:p w14:paraId="5CC6A6CE" w14:textId="1AC21E41" w:rsidR="00B64F44" w:rsidRDefault="00B64F44" w:rsidP="00017BD8">
            <w:pPr>
              <w:keepNext/>
              <w:jc w:val="center"/>
              <w:rPr>
                <w:sz w:val="24"/>
                <w:szCs w:val="24"/>
              </w:rPr>
            </w:pPr>
            <w:r>
              <w:rPr>
                <w:sz w:val="24"/>
                <w:szCs w:val="24"/>
              </w:rPr>
              <w:t>USCH</w:t>
            </w:r>
          </w:p>
        </w:tc>
        <w:tc>
          <w:tcPr>
            <w:tcW w:w="2279" w:type="dxa"/>
            <w:shd w:val="clear" w:color="auto" w:fill="95B3D7" w:themeFill="accent1" w:themeFillTint="99"/>
            <w:vAlign w:val="center"/>
          </w:tcPr>
          <w:p w14:paraId="4BFA045A" w14:textId="0F2ABF66" w:rsidR="00B64F44" w:rsidRDefault="00B64F44" w:rsidP="00017BD8">
            <w:pPr>
              <w:keepNext/>
              <w:jc w:val="center"/>
              <w:rPr>
                <w:sz w:val="24"/>
                <w:szCs w:val="24"/>
              </w:rPr>
            </w:pPr>
            <w:r>
              <w:rPr>
                <w:sz w:val="24"/>
                <w:szCs w:val="24"/>
              </w:rPr>
              <w:t xml:space="preserve">Prob. of </w:t>
            </w:r>
            <w:r w:rsidR="00ED671F">
              <w:rPr>
                <w:sz w:val="24"/>
                <w:szCs w:val="24"/>
              </w:rPr>
              <w:t>the f</w:t>
            </w:r>
            <w:r>
              <w:rPr>
                <w:sz w:val="24"/>
                <w:szCs w:val="24"/>
              </w:rPr>
              <w:t>irst transmission failure</w:t>
            </w:r>
          </w:p>
        </w:tc>
      </w:tr>
      <w:tr w:rsidR="00B64F44" w14:paraId="321C2BFC" w14:textId="77777777" w:rsidTr="00017BD8">
        <w:trPr>
          <w:trHeight w:val="404"/>
        </w:trPr>
        <w:tc>
          <w:tcPr>
            <w:tcW w:w="3865" w:type="dxa"/>
            <w:vMerge w:val="restart"/>
          </w:tcPr>
          <w:p w14:paraId="227190EE" w14:textId="77777777" w:rsidR="00B64F44" w:rsidRDefault="00B64F44" w:rsidP="00017BD8">
            <w:pPr>
              <w:keepNext/>
              <w:rPr>
                <w:sz w:val="24"/>
                <w:szCs w:val="24"/>
              </w:rPr>
            </w:pPr>
            <w:r>
              <w:rPr>
                <w:sz w:val="24"/>
                <w:szCs w:val="24"/>
              </w:rPr>
              <w:t xml:space="preserve">Semi-static </w:t>
            </w:r>
          </w:p>
          <w:p w14:paraId="159DB119" w14:textId="79D1AC6F" w:rsidR="00B64F44" w:rsidRDefault="00B64F44" w:rsidP="00017BD8">
            <w:pPr>
              <w:keepNext/>
              <w:rPr>
                <w:sz w:val="24"/>
                <w:szCs w:val="24"/>
              </w:rPr>
            </w:pPr>
            <w:r>
              <w:rPr>
                <w:sz w:val="24"/>
                <w:szCs w:val="24"/>
              </w:rPr>
              <w:t>(</w:t>
            </w:r>
            <m:oMath>
              <m:r>
                <w:rPr>
                  <w:rFonts w:ascii="Cambria Math" w:hAnsi="Cambria Math"/>
                </w:rPr>
                <m:t xml:space="preserve">1- </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USCH</m:t>
                      </m:r>
                    </m:e>
                  </m:d>
                </m:sub>
              </m:sSub>
            </m:oMath>
            <w:r>
              <w:t>)</w:t>
            </w:r>
          </w:p>
        </w:tc>
        <w:tc>
          <w:tcPr>
            <w:tcW w:w="900" w:type="dxa"/>
            <w:vAlign w:val="center"/>
          </w:tcPr>
          <w:p w14:paraId="5D9FCEB1" w14:textId="4D6B338F" w:rsidR="00B64F44" w:rsidRDefault="00B64F44" w:rsidP="00017BD8">
            <w:pPr>
              <w:keepNext/>
              <w:jc w:val="center"/>
              <w:rPr>
                <w:sz w:val="24"/>
                <w:szCs w:val="24"/>
              </w:rPr>
            </w:pPr>
            <w:r>
              <w:t>0.999</w:t>
            </w:r>
          </w:p>
        </w:tc>
        <w:tc>
          <w:tcPr>
            <w:tcW w:w="1080" w:type="dxa"/>
            <w:vAlign w:val="center"/>
          </w:tcPr>
          <w:p w14:paraId="56C9487F" w14:textId="2DDCFE13" w:rsidR="00B64F44" w:rsidRDefault="00B64F44" w:rsidP="00017BD8">
            <w:pPr>
              <w:keepNext/>
              <w:jc w:val="center"/>
              <w:rPr>
                <w:sz w:val="24"/>
                <w:szCs w:val="24"/>
              </w:rPr>
            </w:pPr>
            <w:r>
              <w:t>0.999</w:t>
            </w:r>
          </w:p>
        </w:tc>
        <w:tc>
          <w:tcPr>
            <w:tcW w:w="1260" w:type="dxa"/>
            <w:vAlign w:val="center"/>
          </w:tcPr>
          <w:p w14:paraId="02EF1512" w14:textId="43EB7337" w:rsidR="00B64F44" w:rsidRPr="006E782C" w:rsidRDefault="00B64F44" w:rsidP="00017BD8">
            <w:pPr>
              <w:keepNext/>
              <w:jc w:val="center"/>
              <w:rPr>
                <w:szCs w:val="24"/>
              </w:rPr>
            </w:pPr>
            <w:r w:rsidRPr="006E782C">
              <w:rPr>
                <w:szCs w:val="24"/>
              </w:rPr>
              <w:t>0.99</w:t>
            </w:r>
          </w:p>
        </w:tc>
        <w:tc>
          <w:tcPr>
            <w:tcW w:w="2279" w:type="dxa"/>
            <w:vAlign w:val="center"/>
          </w:tcPr>
          <w:p w14:paraId="2907FA5B" w14:textId="435974B6" w:rsidR="00B64F44" w:rsidRPr="006E782C" w:rsidRDefault="00F857DB" w:rsidP="00017BD8">
            <w:pPr>
              <w:keepNext/>
              <w:jc w:val="center"/>
              <w:rPr>
                <w:szCs w:val="24"/>
              </w:rPr>
            </w:pPr>
            <w:r w:rsidRPr="006E782C">
              <w:rPr>
                <w:szCs w:val="24"/>
              </w:rPr>
              <w:t>0.010</w:t>
            </w:r>
          </w:p>
        </w:tc>
      </w:tr>
      <w:tr w:rsidR="00B64F44" w14:paraId="23AA7128" w14:textId="77777777" w:rsidTr="00017BD8">
        <w:trPr>
          <w:trHeight w:val="421"/>
        </w:trPr>
        <w:tc>
          <w:tcPr>
            <w:tcW w:w="3865" w:type="dxa"/>
            <w:vMerge/>
          </w:tcPr>
          <w:p w14:paraId="7DD0327E" w14:textId="77777777" w:rsidR="00B64F44" w:rsidRDefault="00B64F44" w:rsidP="00017BD8">
            <w:pPr>
              <w:keepNext/>
              <w:rPr>
                <w:sz w:val="24"/>
                <w:szCs w:val="24"/>
              </w:rPr>
            </w:pPr>
          </w:p>
        </w:tc>
        <w:tc>
          <w:tcPr>
            <w:tcW w:w="900" w:type="dxa"/>
            <w:vAlign w:val="center"/>
          </w:tcPr>
          <w:p w14:paraId="372E04B5" w14:textId="2440C65F" w:rsidR="00B64F44" w:rsidRDefault="00B64F44" w:rsidP="00017BD8">
            <w:pPr>
              <w:keepNext/>
              <w:jc w:val="center"/>
              <w:rPr>
                <w:sz w:val="24"/>
                <w:szCs w:val="24"/>
              </w:rPr>
            </w:pPr>
            <w:r>
              <w:t>0.999</w:t>
            </w:r>
          </w:p>
        </w:tc>
        <w:tc>
          <w:tcPr>
            <w:tcW w:w="1080" w:type="dxa"/>
            <w:vAlign w:val="center"/>
          </w:tcPr>
          <w:p w14:paraId="7B77742F" w14:textId="2FB914B7" w:rsidR="00B64F44" w:rsidRDefault="00B64F44" w:rsidP="00017BD8">
            <w:pPr>
              <w:keepNext/>
              <w:jc w:val="center"/>
              <w:rPr>
                <w:sz w:val="24"/>
                <w:szCs w:val="24"/>
              </w:rPr>
            </w:pPr>
            <w:r>
              <w:t>0.999</w:t>
            </w:r>
          </w:p>
        </w:tc>
        <w:tc>
          <w:tcPr>
            <w:tcW w:w="1260" w:type="dxa"/>
            <w:vAlign w:val="center"/>
          </w:tcPr>
          <w:p w14:paraId="30B12683" w14:textId="3AAFEA5C" w:rsidR="00B64F44" w:rsidRPr="006E782C" w:rsidRDefault="00B64F44" w:rsidP="00017BD8">
            <w:pPr>
              <w:keepNext/>
              <w:jc w:val="center"/>
              <w:rPr>
                <w:szCs w:val="24"/>
              </w:rPr>
            </w:pPr>
            <w:r w:rsidRPr="006E782C">
              <w:rPr>
                <w:szCs w:val="24"/>
              </w:rPr>
              <w:t>0.999</w:t>
            </w:r>
          </w:p>
        </w:tc>
        <w:tc>
          <w:tcPr>
            <w:tcW w:w="2279" w:type="dxa"/>
            <w:vAlign w:val="center"/>
          </w:tcPr>
          <w:p w14:paraId="171F37C0" w14:textId="0A9C3A9C" w:rsidR="00B64F44" w:rsidRPr="006E782C" w:rsidRDefault="00F857DB" w:rsidP="00017BD8">
            <w:pPr>
              <w:keepNext/>
              <w:jc w:val="center"/>
              <w:rPr>
                <w:szCs w:val="24"/>
              </w:rPr>
            </w:pPr>
            <w:r w:rsidRPr="006E782C">
              <w:rPr>
                <w:szCs w:val="24"/>
              </w:rPr>
              <w:t>0.001</w:t>
            </w:r>
          </w:p>
        </w:tc>
      </w:tr>
    </w:tbl>
    <w:p w14:paraId="42CFB169" w14:textId="77777777" w:rsidR="00ED671F" w:rsidRDefault="00ED671F" w:rsidP="00215991">
      <w:pPr>
        <w:rPr>
          <w:sz w:val="24"/>
          <w:szCs w:val="24"/>
        </w:rPr>
      </w:pPr>
    </w:p>
    <w:p w14:paraId="56975B0C" w14:textId="75FD781B" w:rsidR="00370240" w:rsidRDefault="00870165" w:rsidP="00215991">
      <w:pPr>
        <w:rPr>
          <w:sz w:val="24"/>
          <w:szCs w:val="24"/>
        </w:rPr>
      </w:pPr>
      <w:r>
        <w:rPr>
          <w:sz w:val="24"/>
          <w:szCs w:val="24"/>
        </w:rPr>
        <w:t>For semi-static scheduling</w:t>
      </w:r>
      <w:r w:rsidR="00370240">
        <w:rPr>
          <w:sz w:val="24"/>
          <w:szCs w:val="24"/>
        </w:rPr>
        <w:t>,</w:t>
      </w:r>
      <w:r>
        <w:rPr>
          <w:sz w:val="24"/>
          <w:szCs w:val="24"/>
        </w:rPr>
        <w:t xml:space="preserve"> we have the following event sequence:</w:t>
      </w:r>
    </w:p>
    <w:p w14:paraId="3E2B8293" w14:textId="7D8FAE6F" w:rsidR="00E375F1" w:rsidRDefault="00A03DC0" w:rsidP="00A03DC0">
      <w:pPr>
        <w:jc w:val="center"/>
        <w:rPr>
          <w:sz w:val="24"/>
          <w:szCs w:val="24"/>
        </w:rPr>
      </w:pPr>
      <w:r>
        <w:rPr>
          <w:b/>
          <w:szCs w:val="22"/>
        </w:rPr>
        <w:t xml:space="preserve">Table </w:t>
      </w:r>
      <w:r w:rsidR="00836E6E">
        <w:rPr>
          <w:b/>
          <w:szCs w:val="22"/>
        </w:rPr>
        <w:t>5</w:t>
      </w:r>
      <w:r w:rsidRPr="0036066A">
        <w:rPr>
          <w:b/>
          <w:szCs w:val="22"/>
        </w:rPr>
        <w:t xml:space="preserve">. Event sequence and associated timing for a single transmission </w:t>
      </w:r>
    </w:p>
    <w:tbl>
      <w:tblPr>
        <w:tblStyle w:val="TableGrid"/>
        <w:tblW w:w="0" w:type="auto"/>
        <w:tblLook w:val="04A0" w:firstRow="1" w:lastRow="0" w:firstColumn="1" w:lastColumn="0" w:noHBand="0" w:noVBand="1"/>
      </w:tblPr>
      <w:tblGrid>
        <w:gridCol w:w="4675"/>
        <w:gridCol w:w="4675"/>
      </w:tblGrid>
      <w:tr w:rsidR="00870165" w14:paraId="418DADA6" w14:textId="77777777" w:rsidTr="00504B67">
        <w:tc>
          <w:tcPr>
            <w:tcW w:w="4675" w:type="dxa"/>
            <w:shd w:val="clear" w:color="auto" w:fill="95B3D7" w:themeFill="accent1" w:themeFillTint="99"/>
          </w:tcPr>
          <w:p w14:paraId="036F85D0" w14:textId="77777777" w:rsidR="00870165" w:rsidRDefault="00870165" w:rsidP="00504B67">
            <w:pPr>
              <w:rPr>
                <w:rFonts w:eastAsiaTheme="minorEastAsia"/>
              </w:rPr>
            </w:pPr>
            <w:r>
              <w:rPr>
                <w:rFonts w:eastAsiaTheme="minorEastAsia"/>
              </w:rPr>
              <w:t xml:space="preserve">Events </w:t>
            </w:r>
          </w:p>
        </w:tc>
        <w:tc>
          <w:tcPr>
            <w:tcW w:w="4675" w:type="dxa"/>
            <w:shd w:val="clear" w:color="auto" w:fill="95B3D7" w:themeFill="accent1" w:themeFillTint="99"/>
          </w:tcPr>
          <w:p w14:paraId="686D3B6D" w14:textId="41FBA2F1" w:rsidR="00870165" w:rsidRDefault="00BA76E1" w:rsidP="00504B67">
            <w:pPr>
              <w:rPr>
                <w:rFonts w:eastAsiaTheme="minorEastAsia"/>
              </w:rPr>
            </w:pPr>
            <w:r>
              <w:rPr>
                <w:rFonts w:eastAsiaTheme="minorEastAsia"/>
              </w:rPr>
              <w:t>Latency (TTI)</w:t>
            </w:r>
          </w:p>
        </w:tc>
      </w:tr>
      <w:tr w:rsidR="00870165" w14:paraId="358C6CF3" w14:textId="77777777" w:rsidTr="00504B67">
        <w:tc>
          <w:tcPr>
            <w:tcW w:w="4675" w:type="dxa"/>
          </w:tcPr>
          <w:p w14:paraId="734B861A" w14:textId="06207A30" w:rsidR="00870165" w:rsidRDefault="00870165" w:rsidP="00504B67">
            <w:pPr>
              <w:rPr>
                <w:rFonts w:eastAsiaTheme="minorEastAsia"/>
              </w:rPr>
            </w:pPr>
            <w:r>
              <w:rPr>
                <w:rFonts w:eastAsiaTheme="minorEastAsia"/>
              </w:rPr>
              <w:t>UE</w:t>
            </w:r>
            <w:r w:rsidRPr="0045333D">
              <w:rPr>
                <w:rFonts w:eastAsiaTheme="minorEastAsia"/>
              </w:rPr>
              <w:t xml:space="preserve"> processing</w:t>
            </w:r>
            <w:r>
              <w:rPr>
                <w:rFonts w:eastAsiaTheme="minorEastAsia"/>
              </w:rPr>
              <w:t xml:space="preserve"> </w:t>
            </w:r>
          </w:p>
        </w:tc>
        <w:tc>
          <w:tcPr>
            <w:tcW w:w="4675" w:type="dxa"/>
          </w:tcPr>
          <w:p w14:paraId="33649A9E" w14:textId="77777777" w:rsidR="00870165" w:rsidRDefault="00870165" w:rsidP="00504B67">
            <w:pPr>
              <w:rPr>
                <w:rFonts w:eastAsiaTheme="minorEastAsia"/>
              </w:rPr>
            </w:pPr>
            <w:r>
              <w:rPr>
                <w:rFonts w:eastAsiaTheme="minorEastAsia"/>
              </w:rPr>
              <w:t>1</w:t>
            </w:r>
          </w:p>
        </w:tc>
      </w:tr>
      <w:tr w:rsidR="00870165" w14:paraId="4D06E08A" w14:textId="77777777" w:rsidTr="00504B67">
        <w:tc>
          <w:tcPr>
            <w:tcW w:w="4675" w:type="dxa"/>
          </w:tcPr>
          <w:p w14:paraId="673C800A" w14:textId="6DA6DB81" w:rsidR="00870165" w:rsidRDefault="00BA76E1" w:rsidP="00504B67">
            <w:pPr>
              <w:rPr>
                <w:rFonts w:eastAsiaTheme="minorEastAsia"/>
              </w:rPr>
            </w:pPr>
            <w:r>
              <w:rPr>
                <w:rFonts w:eastAsiaTheme="minorEastAsia"/>
              </w:rPr>
              <w:t>TTI</w:t>
            </w:r>
            <w:r w:rsidR="00870165">
              <w:rPr>
                <w:rFonts w:eastAsiaTheme="minorEastAsia"/>
              </w:rPr>
              <w:t xml:space="preserve"> alignment</w:t>
            </w:r>
          </w:p>
        </w:tc>
        <w:tc>
          <w:tcPr>
            <w:tcW w:w="4675" w:type="dxa"/>
          </w:tcPr>
          <w:p w14:paraId="1708F0B4" w14:textId="77777777" w:rsidR="00870165" w:rsidRDefault="00870165" w:rsidP="00504B67">
            <w:pPr>
              <w:rPr>
                <w:rFonts w:eastAsiaTheme="minorEastAsia"/>
              </w:rPr>
            </w:pPr>
            <w:r>
              <w:rPr>
                <w:rFonts w:eastAsiaTheme="minorEastAsia"/>
              </w:rPr>
              <w:t>0.5</w:t>
            </w:r>
          </w:p>
        </w:tc>
      </w:tr>
      <w:tr w:rsidR="00870165" w14:paraId="487255DF" w14:textId="77777777" w:rsidTr="00504B67">
        <w:tc>
          <w:tcPr>
            <w:tcW w:w="4675" w:type="dxa"/>
          </w:tcPr>
          <w:p w14:paraId="1BE0DBFC" w14:textId="788FCE0A" w:rsidR="00870165" w:rsidRDefault="00870165" w:rsidP="002A0184">
            <w:pPr>
              <w:rPr>
                <w:rFonts w:eastAsiaTheme="minorEastAsia"/>
              </w:rPr>
            </w:pPr>
            <w:r>
              <w:rPr>
                <w:rFonts w:eastAsiaTheme="minorEastAsia"/>
              </w:rPr>
              <w:t xml:space="preserve">UE </w:t>
            </w:r>
            <w:r w:rsidR="002A0184">
              <w:rPr>
                <w:rFonts w:eastAsiaTheme="minorEastAsia"/>
              </w:rPr>
              <w:t>packet t</w:t>
            </w:r>
            <w:r>
              <w:rPr>
                <w:rFonts w:eastAsiaTheme="minorEastAsia"/>
              </w:rPr>
              <w:t xml:space="preserve">ransmission </w:t>
            </w:r>
          </w:p>
        </w:tc>
        <w:tc>
          <w:tcPr>
            <w:tcW w:w="4675" w:type="dxa"/>
          </w:tcPr>
          <w:p w14:paraId="1C6421D3" w14:textId="77777777" w:rsidR="00870165" w:rsidRDefault="00870165" w:rsidP="00504B67">
            <w:pPr>
              <w:rPr>
                <w:rFonts w:eastAsiaTheme="minorEastAsia"/>
              </w:rPr>
            </w:pPr>
            <w:r>
              <w:rPr>
                <w:rFonts w:eastAsiaTheme="minorEastAsia"/>
              </w:rPr>
              <w:t>1</w:t>
            </w:r>
          </w:p>
        </w:tc>
      </w:tr>
      <w:tr w:rsidR="00870165" w14:paraId="7B41C17E" w14:textId="77777777" w:rsidTr="00504B67">
        <w:tc>
          <w:tcPr>
            <w:tcW w:w="4675" w:type="dxa"/>
          </w:tcPr>
          <w:p w14:paraId="65552B05" w14:textId="0594E658" w:rsidR="00870165" w:rsidRDefault="00870165" w:rsidP="00504B67">
            <w:pPr>
              <w:rPr>
                <w:rFonts w:eastAsiaTheme="minorEastAsia"/>
              </w:rPr>
            </w:pPr>
            <w:r>
              <w:rPr>
                <w:rFonts w:eastAsiaTheme="minorEastAsia"/>
              </w:rPr>
              <w:t xml:space="preserve">gNB processing </w:t>
            </w:r>
          </w:p>
        </w:tc>
        <w:tc>
          <w:tcPr>
            <w:tcW w:w="4675" w:type="dxa"/>
          </w:tcPr>
          <w:p w14:paraId="0F6044F2" w14:textId="77777777" w:rsidR="00870165" w:rsidRDefault="00870165" w:rsidP="00504B67">
            <w:pPr>
              <w:rPr>
                <w:rFonts w:eastAsiaTheme="minorEastAsia"/>
              </w:rPr>
            </w:pPr>
            <w:r>
              <w:rPr>
                <w:rFonts w:eastAsiaTheme="minorEastAsia"/>
              </w:rPr>
              <w:t>1</w:t>
            </w:r>
          </w:p>
        </w:tc>
      </w:tr>
      <w:tr w:rsidR="00870165" w14:paraId="4CBB003D" w14:textId="77777777" w:rsidTr="00504B67">
        <w:tc>
          <w:tcPr>
            <w:tcW w:w="4675" w:type="dxa"/>
          </w:tcPr>
          <w:p w14:paraId="24A8E6DA" w14:textId="6B239FB4" w:rsidR="00870165" w:rsidRPr="00E025B9" w:rsidRDefault="00870165" w:rsidP="00BA76E1">
            <w:pPr>
              <w:rPr>
                <w:rFonts w:eastAsiaTheme="minorEastAsia"/>
                <w:b/>
              </w:rPr>
            </w:pPr>
            <w:r w:rsidRPr="00E025B9">
              <w:rPr>
                <w:rFonts w:eastAsiaTheme="minorEastAsia"/>
                <w:b/>
              </w:rPr>
              <w:t xml:space="preserve">Total </w:t>
            </w:r>
            <w:r w:rsidR="00BA76E1">
              <w:rPr>
                <w:rFonts w:eastAsiaTheme="minorEastAsia"/>
                <w:b/>
              </w:rPr>
              <w:t xml:space="preserve">latency </w:t>
            </w:r>
            <w:r>
              <w:rPr>
                <w:rFonts w:eastAsiaTheme="minorEastAsia"/>
                <w:b/>
              </w:rPr>
              <w:t>(</w:t>
            </w:r>
            <m:oMath>
              <m:sSub>
                <m:sSubPr>
                  <m:ctrlPr>
                    <w:rPr>
                      <w:rFonts w:ascii="Cambria Math" w:hAnsi="Cambria Math"/>
                      <w:i/>
                    </w:rPr>
                  </m:ctrlPr>
                </m:sSubPr>
                <m:e>
                  <m:r>
                    <w:rPr>
                      <w:rFonts w:ascii="Cambria Math" w:hAnsi="Cambria Math"/>
                    </w:rPr>
                    <m:t>T</m:t>
                  </m:r>
                </m:e>
                <m:sub>
                  <m:r>
                    <w:rPr>
                      <w:rFonts w:ascii="Cambria Math" w:hAnsi="Cambria Math"/>
                    </w:rPr>
                    <m:t>UL-GF</m:t>
                  </m:r>
                </m:sub>
              </m:sSub>
            </m:oMath>
            <w:r w:rsidR="0032488C">
              <w:rPr>
                <w:b/>
              </w:rPr>
              <w:t xml:space="preserve">)  </w:t>
            </w:r>
          </w:p>
        </w:tc>
        <w:tc>
          <w:tcPr>
            <w:tcW w:w="4675" w:type="dxa"/>
          </w:tcPr>
          <w:p w14:paraId="7EACF835" w14:textId="77777777" w:rsidR="00870165" w:rsidRPr="00E025B9" w:rsidRDefault="00870165" w:rsidP="00504B67">
            <w:pPr>
              <w:rPr>
                <w:rFonts w:eastAsiaTheme="minorEastAsia"/>
                <w:b/>
              </w:rPr>
            </w:pPr>
            <w:r w:rsidRPr="00E025B9">
              <w:rPr>
                <w:rFonts w:eastAsiaTheme="minorEastAsia"/>
                <w:b/>
              </w:rPr>
              <w:t>3.5</w:t>
            </w:r>
          </w:p>
        </w:tc>
      </w:tr>
    </w:tbl>
    <w:p w14:paraId="7B9E4FFD" w14:textId="77777777" w:rsidR="00870165" w:rsidRDefault="00870165" w:rsidP="00215991">
      <w:pPr>
        <w:rPr>
          <w:sz w:val="24"/>
          <w:szCs w:val="24"/>
        </w:rPr>
      </w:pPr>
    </w:p>
    <w:p w14:paraId="7CC1ACAE" w14:textId="76F6C38A" w:rsidR="00413FEF" w:rsidRDefault="00413FEF" w:rsidP="00215991">
      <w:pPr>
        <w:rPr>
          <w:sz w:val="24"/>
          <w:szCs w:val="24"/>
        </w:rPr>
      </w:pPr>
      <w:r>
        <w:rPr>
          <w:sz w:val="24"/>
          <w:szCs w:val="24"/>
        </w:rPr>
        <w:t xml:space="preserve">For </w:t>
      </w:r>
      <w:r w:rsidR="00836E6E">
        <w:rPr>
          <w:sz w:val="24"/>
          <w:szCs w:val="24"/>
        </w:rPr>
        <w:t xml:space="preserve">HARQ </w:t>
      </w:r>
      <w:r>
        <w:rPr>
          <w:sz w:val="24"/>
          <w:szCs w:val="24"/>
        </w:rPr>
        <w:t>grant-</w:t>
      </w:r>
      <w:r w:rsidR="00836E6E">
        <w:rPr>
          <w:sz w:val="24"/>
          <w:szCs w:val="24"/>
        </w:rPr>
        <w:t>free retransmission</w:t>
      </w:r>
      <w:r w:rsidR="00370240">
        <w:rPr>
          <w:sz w:val="24"/>
          <w:szCs w:val="24"/>
        </w:rPr>
        <w:t>,</w:t>
      </w:r>
      <w:r>
        <w:rPr>
          <w:sz w:val="24"/>
          <w:szCs w:val="24"/>
        </w:rPr>
        <w:t xml:space="preserve"> we have the following </w:t>
      </w:r>
      <w:r w:rsidR="00836E6E">
        <w:rPr>
          <w:sz w:val="24"/>
          <w:szCs w:val="24"/>
        </w:rPr>
        <w:t>additional sequence of events</w:t>
      </w:r>
    </w:p>
    <w:p w14:paraId="5C74D421" w14:textId="4E140D93" w:rsidR="00E375F1" w:rsidRPr="00A03DC0" w:rsidRDefault="00E375F1" w:rsidP="00A03DC0">
      <w:pPr>
        <w:jc w:val="center"/>
        <w:rPr>
          <w:b/>
          <w:szCs w:val="22"/>
        </w:rPr>
      </w:pPr>
      <w:r w:rsidRPr="00A03DC0">
        <w:rPr>
          <w:b/>
          <w:szCs w:val="22"/>
        </w:rPr>
        <w:t xml:space="preserve">Table </w:t>
      </w:r>
      <w:r w:rsidR="00836E6E">
        <w:rPr>
          <w:b/>
          <w:szCs w:val="22"/>
        </w:rPr>
        <w:t>6</w:t>
      </w:r>
      <w:r w:rsidR="00A03DC0" w:rsidRPr="00A03DC0">
        <w:rPr>
          <w:b/>
          <w:szCs w:val="22"/>
        </w:rPr>
        <w:t xml:space="preserve">. Event sequence and associated timing for a </w:t>
      </w:r>
      <w:r w:rsidR="00341047">
        <w:rPr>
          <w:b/>
          <w:szCs w:val="22"/>
        </w:rPr>
        <w:t xml:space="preserve">NACK </w:t>
      </w:r>
      <w:r w:rsidR="00C07CEE">
        <w:rPr>
          <w:b/>
          <w:szCs w:val="22"/>
        </w:rPr>
        <w:t>grant-free re</w:t>
      </w:r>
      <w:r w:rsidR="00A03DC0" w:rsidRPr="00A03DC0">
        <w:rPr>
          <w:b/>
          <w:szCs w:val="22"/>
        </w:rPr>
        <w:t>transmission</w:t>
      </w:r>
    </w:p>
    <w:tbl>
      <w:tblPr>
        <w:tblStyle w:val="TableGrid"/>
        <w:tblW w:w="0" w:type="auto"/>
        <w:tblLook w:val="04A0" w:firstRow="1" w:lastRow="0" w:firstColumn="1" w:lastColumn="0" w:noHBand="0" w:noVBand="1"/>
      </w:tblPr>
      <w:tblGrid>
        <w:gridCol w:w="4675"/>
        <w:gridCol w:w="4675"/>
      </w:tblGrid>
      <w:tr w:rsidR="002A0184" w14:paraId="460AA841" w14:textId="77777777" w:rsidTr="00504B67">
        <w:tc>
          <w:tcPr>
            <w:tcW w:w="4675" w:type="dxa"/>
            <w:shd w:val="clear" w:color="auto" w:fill="95B3D7" w:themeFill="accent1" w:themeFillTint="99"/>
          </w:tcPr>
          <w:p w14:paraId="690DDC9F" w14:textId="77777777" w:rsidR="002A0184" w:rsidRDefault="002A0184" w:rsidP="00504B67">
            <w:pPr>
              <w:rPr>
                <w:rFonts w:eastAsiaTheme="minorEastAsia"/>
              </w:rPr>
            </w:pPr>
            <w:r>
              <w:rPr>
                <w:rFonts w:eastAsiaTheme="minorEastAsia"/>
              </w:rPr>
              <w:t xml:space="preserve">Events </w:t>
            </w:r>
          </w:p>
        </w:tc>
        <w:tc>
          <w:tcPr>
            <w:tcW w:w="4675" w:type="dxa"/>
            <w:shd w:val="clear" w:color="auto" w:fill="95B3D7" w:themeFill="accent1" w:themeFillTint="99"/>
          </w:tcPr>
          <w:p w14:paraId="53D5A43D" w14:textId="49C2D728" w:rsidR="002A0184" w:rsidRDefault="00BA76E1" w:rsidP="00504B67">
            <w:pPr>
              <w:rPr>
                <w:rFonts w:eastAsiaTheme="minorEastAsia"/>
              </w:rPr>
            </w:pPr>
            <w:r>
              <w:rPr>
                <w:rFonts w:eastAsiaTheme="minorEastAsia"/>
                <w:b/>
              </w:rPr>
              <w:t>Latency (TTI)</w:t>
            </w:r>
          </w:p>
        </w:tc>
      </w:tr>
      <w:tr w:rsidR="002A0184" w14:paraId="1FFB21D3" w14:textId="77777777" w:rsidTr="00504B67">
        <w:tc>
          <w:tcPr>
            <w:tcW w:w="4675" w:type="dxa"/>
          </w:tcPr>
          <w:p w14:paraId="21E59544" w14:textId="52C4E762" w:rsidR="002A0184" w:rsidRDefault="00BA76E1" w:rsidP="002A0184">
            <w:pPr>
              <w:rPr>
                <w:rFonts w:eastAsiaTheme="minorEastAsia"/>
              </w:rPr>
            </w:pPr>
            <w:r>
              <w:rPr>
                <w:rFonts w:eastAsiaTheme="minorEastAsia"/>
              </w:rPr>
              <w:t>TTI</w:t>
            </w:r>
            <w:r w:rsidR="002A0184">
              <w:rPr>
                <w:rFonts w:eastAsiaTheme="minorEastAsia"/>
              </w:rPr>
              <w:t xml:space="preserve"> alignment </w:t>
            </w:r>
          </w:p>
        </w:tc>
        <w:tc>
          <w:tcPr>
            <w:tcW w:w="4675" w:type="dxa"/>
          </w:tcPr>
          <w:p w14:paraId="7F9C0866" w14:textId="0C467844" w:rsidR="002A0184" w:rsidRDefault="002A0184" w:rsidP="00504B67">
            <w:pPr>
              <w:rPr>
                <w:rFonts w:eastAsiaTheme="minorEastAsia"/>
              </w:rPr>
            </w:pPr>
            <w:r>
              <w:rPr>
                <w:rFonts w:eastAsiaTheme="minorEastAsia"/>
              </w:rPr>
              <w:t>0.5</w:t>
            </w:r>
          </w:p>
        </w:tc>
      </w:tr>
      <w:tr w:rsidR="002A0184" w14:paraId="2CD4A203" w14:textId="77777777" w:rsidTr="00504B67">
        <w:tc>
          <w:tcPr>
            <w:tcW w:w="4675" w:type="dxa"/>
          </w:tcPr>
          <w:p w14:paraId="004D5D5E" w14:textId="69B5F9F9" w:rsidR="002A0184" w:rsidRDefault="00C07CEE" w:rsidP="00504B67">
            <w:pPr>
              <w:rPr>
                <w:rFonts w:eastAsiaTheme="minorEastAsia"/>
              </w:rPr>
            </w:pPr>
            <w:r>
              <w:rPr>
                <w:rFonts w:eastAsiaTheme="minorEastAsia"/>
              </w:rPr>
              <w:t>NACK</w:t>
            </w:r>
          </w:p>
        </w:tc>
        <w:tc>
          <w:tcPr>
            <w:tcW w:w="4675" w:type="dxa"/>
          </w:tcPr>
          <w:p w14:paraId="33039E17" w14:textId="0B901238" w:rsidR="002A0184" w:rsidRDefault="002A0184" w:rsidP="00504B67">
            <w:pPr>
              <w:rPr>
                <w:rFonts w:eastAsiaTheme="minorEastAsia"/>
              </w:rPr>
            </w:pPr>
            <w:r>
              <w:rPr>
                <w:rFonts w:eastAsiaTheme="minorEastAsia"/>
              </w:rPr>
              <w:t>1</w:t>
            </w:r>
          </w:p>
        </w:tc>
      </w:tr>
      <w:tr w:rsidR="002A0184" w14:paraId="052D85DE" w14:textId="77777777" w:rsidTr="00504B67">
        <w:tc>
          <w:tcPr>
            <w:tcW w:w="4675" w:type="dxa"/>
          </w:tcPr>
          <w:p w14:paraId="74582427" w14:textId="17033993" w:rsidR="002A0184" w:rsidRDefault="002A0184" w:rsidP="00504B67">
            <w:pPr>
              <w:rPr>
                <w:rFonts w:eastAsiaTheme="minorEastAsia"/>
              </w:rPr>
            </w:pPr>
            <w:r>
              <w:rPr>
                <w:rFonts w:eastAsiaTheme="minorEastAsia"/>
              </w:rPr>
              <w:t>gNB processing</w:t>
            </w:r>
          </w:p>
        </w:tc>
        <w:tc>
          <w:tcPr>
            <w:tcW w:w="4675" w:type="dxa"/>
          </w:tcPr>
          <w:p w14:paraId="746FEEEA" w14:textId="77777777" w:rsidR="002A0184" w:rsidRDefault="002A0184" w:rsidP="00504B67">
            <w:pPr>
              <w:rPr>
                <w:rFonts w:eastAsiaTheme="minorEastAsia"/>
              </w:rPr>
            </w:pPr>
            <w:r>
              <w:rPr>
                <w:rFonts w:eastAsiaTheme="minorEastAsia"/>
              </w:rPr>
              <w:t>1</w:t>
            </w:r>
          </w:p>
        </w:tc>
      </w:tr>
      <w:tr w:rsidR="002A0184" w14:paraId="2E1DD5E6" w14:textId="77777777" w:rsidTr="00504B67">
        <w:tc>
          <w:tcPr>
            <w:tcW w:w="4675" w:type="dxa"/>
          </w:tcPr>
          <w:p w14:paraId="3E7536B1" w14:textId="66ED69E0" w:rsidR="002A0184" w:rsidRDefault="00BA76E1" w:rsidP="00504B67">
            <w:pPr>
              <w:rPr>
                <w:rFonts w:eastAsiaTheme="minorEastAsia"/>
              </w:rPr>
            </w:pPr>
            <w:r>
              <w:rPr>
                <w:rFonts w:eastAsiaTheme="minorEastAsia"/>
              </w:rPr>
              <w:t>TTI</w:t>
            </w:r>
            <w:r w:rsidR="002A0184">
              <w:rPr>
                <w:rFonts w:eastAsiaTheme="minorEastAsia"/>
              </w:rPr>
              <w:t xml:space="preserve"> alignment </w:t>
            </w:r>
          </w:p>
        </w:tc>
        <w:tc>
          <w:tcPr>
            <w:tcW w:w="4675" w:type="dxa"/>
          </w:tcPr>
          <w:p w14:paraId="31C0021D" w14:textId="75E0C1D7" w:rsidR="002A0184" w:rsidRDefault="002A0184" w:rsidP="00504B67">
            <w:pPr>
              <w:rPr>
                <w:rFonts w:eastAsiaTheme="minorEastAsia"/>
              </w:rPr>
            </w:pPr>
            <w:r>
              <w:rPr>
                <w:rFonts w:eastAsiaTheme="minorEastAsia"/>
              </w:rPr>
              <w:t>0.5</w:t>
            </w:r>
          </w:p>
        </w:tc>
      </w:tr>
      <w:tr w:rsidR="002A0184" w14:paraId="077AB9AF" w14:textId="77777777" w:rsidTr="00504B67">
        <w:tc>
          <w:tcPr>
            <w:tcW w:w="4675" w:type="dxa"/>
          </w:tcPr>
          <w:p w14:paraId="1D60918D" w14:textId="423408AB" w:rsidR="002A0184" w:rsidRDefault="002A0184" w:rsidP="00504B67">
            <w:pPr>
              <w:rPr>
                <w:rFonts w:eastAsiaTheme="minorEastAsia"/>
              </w:rPr>
            </w:pPr>
            <w:r>
              <w:rPr>
                <w:rFonts w:eastAsiaTheme="minorEastAsia"/>
              </w:rPr>
              <w:lastRenderedPageBreak/>
              <w:t>UE processing</w:t>
            </w:r>
          </w:p>
        </w:tc>
        <w:tc>
          <w:tcPr>
            <w:tcW w:w="4675" w:type="dxa"/>
          </w:tcPr>
          <w:p w14:paraId="1CBC8659" w14:textId="2CB35EE6" w:rsidR="002A0184" w:rsidRDefault="002A0184" w:rsidP="00504B67">
            <w:pPr>
              <w:rPr>
                <w:rFonts w:eastAsiaTheme="minorEastAsia"/>
              </w:rPr>
            </w:pPr>
            <w:r>
              <w:rPr>
                <w:rFonts w:eastAsiaTheme="minorEastAsia"/>
              </w:rPr>
              <w:t>1</w:t>
            </w:r>
          </w:p>
        </w:tc>
      </w:tr>
      <w:tr w:rsidR="002A0184" w14:paraId="38C2059D" w14:textId="77777777" w:rsidTr="00504B67">
        <w:tc>
          <w:tcPr>
            <w:tcW w:w="4675" w:type="dxa"/>
          </w:tcPr>
          <w:p w14:paraId="78A2AC4D" w14:textId="3D0396F5" w:rsidR="002A0184" w:rsidRDefault="00BA76E1" w:rsidP="00504B67">
            <w:pPr>
              <w:rPr>
                <w:rFonts w:eastAsiaTheme="minorEastAsia"/>
              </w:rPr>
            </w:pPr>
            <w:r>
              <w:rPr>
                <w:rFonts w:eastAsiaTheme="minorEastAsia"/>
              </w:rPr>
              <w:t>TTI</w:t>
            </w:r>
            <w:r w:rsidR="002A0184">
              <w:rPr>
                <w:rFonts w:eastAsiaTheme="minorEastAsia"/>
              </w:rPr>
              <w:t xml:space="preserve"> alignment</w:t>
            </w:r>
          </w:p>
        </w:tc>
        <w:tc>
          <w:tcPr>
            <w:tcW w:w="4675" w:type="dxa"/>
          </w:tcPr>
          <w:p w14:paraId="13B8EF53" w14:textId="784C5C0B" w:rsidR="002A0184" w:rsidRDefault="002A0184" w:rsidP="00504B67">
            <w:pPr>
              <w:rPr>
                <w:rFonts w:eastAsiaTheme="minorEastAsia"/>
              </w:rPr>
            </w:pPr>
            <w:r>
              <w:rPr>
                <w:rFonts w:eastAsiaTheme="minorEastAsia"/>
              </w:rPr>
              <w:t>0.5</w:t>
            </w:r>
          </w:p>
        </w:tc>
      </w:tr>
      <w:tr w:rsidR="002A0184" w14:paraId="6C5DC957" w14:textId="77777777" w:rsidTr="00504B67">
        <w:tc>
          <w:tcPr>
            <w:tcW w:w="4675" w:type="dxa"/>
          </w:tcPr>
          <w:p w14:paraId="60F67D4C" w14:textId="1AB9F00D" w:rsidR="002A0184" w:rsidRDefault="002A0184" w:rsidP="00504B67">
            <w:pPr>
              <w:rPr>
                <w:rFonts w:eastAsiaTheme="minorEastAsia"/>
              </w:rPr>
            </w:pPr>
            <w:r>
              <w:rPr>
                <w:rFonts w:eastAsiaTheme="minorEastAsia"/>
              </w:rPr>
              <w:t>UE packet transmission</w:t>
            </w:r>
          </w:p>
        </w:tc>
        <w:tc>
          <w:tcPr>
            <w:tcW w:w="4675" w:type="dxa"/>
          </w:tcPr>
          <w:p w14:paraId="6B31B0F0" w14:textId="2473FE92" w:rsidR="002A0184" w:rsidRDefault="002A0184" w:rsidP="00504B67">
            <w:pPr>
              <w:rPr>
                <w:rFonts w:eastAsiaTheme="minorEastAsia"/>
              </w:rPr>
            </w:pPr>
            <w:r>
              <w:rPr>
                <w:rFonts w:eastAsiaTheme="minorEastAsia"/>
              </w:rPr>
              <w:t>1</w:t>
            </w:r>
          </w:p>
        </w:tc>
      </w:tr>
      <w:tr w:rsidR="002A0184" w14:paraId="4D1D8257" w14:textId="77777777" w:rsidTr="00504B67">
        <w:tc>
          <w:tcPr>
            <w:tcW w:w="4675" w:type="dxa"/>
          </w:tcPr>
          <w:p w14:paraId="45CCAF42" w14:textId="001E2671" w:rsidR="002A0184" w:rsidRDefault="002A0184" w:rsidP="00504B67">
            <w:pPr>
              <w:rPr>
                <w:rFonts w:eastAsiaTheme="minorEastAsia"/>
              </w:rPr>
            </w:pPr>
            <w:r>
              <w:rPr>
                <w:rFonts w:eastAsiaTheme="minorEastAsia"/>
              </w:rPr>
              <w:t>gNB processing</w:t>
            </w:r>
          </w:p>
        </w:tc>
        <w:tc>
          <w:tcPr>
            <w:tcW w:w="4675" w:type="dxa"/>
          </w:tcPr>
          <w:p w14:paraId="586C4846" w14:textId="10F9E229" w:rsidR="002A0184" w:rsidRDefault="002A0184" w:rsidP="00504B67">
            <w:pPr>
              <w:rPr>
                <w:rFonts w:eastAsiaTheme="minorEastAsia"/>
              </w:rPr>
            </w:pPr>
            <w:r>
              <w:rPr>
                <w:rFonts w:eastAsiaTheme="minorEastAsia"/>
              </w:rPr>
              <w:t>1</w:t>
            </w:r>
          </w:p>
        </w:tc>
      </w:tr>
      <w:tr w:rsidR="002A0184" w14:paraId="131FDCA6" w14:textId="77777777" w:rsidTr="00504B67">
        <w:tc>
          <w:tcPr>
            <w:tcW w:w="4675" w:type="dxa"/>
          </w:tcPr>
          <w:p w14:paraId="49A39758" w14:textId="540A0300" w:rsidR="002A0184" w:rsidRPr="00E025B9" w:rsidRDefault="002A0184" w:rsidP="00C07CEE">
            <w:pPr>
              <w:rPr>
                <w:rFonts w:eastAsiaTheme="minorEastAsia"/>
                <w:b/>
              </w:rPr>
            </w:pPr>
            <w:r w:rsidRPr="00E025B9">
              <w:rPr>
                <w:rFonts w:eastAsiaTheme="minorEastAsia"/>
                <w:b/>
              </w:rPr>
              <w:t xml:space="preserve">Total </w:t>
            </w:r>
            <w:r w:rsidR="00BA76E1">
              <w:rPr>
                <w:rFonts w:eastAsiaTheme="minorEastAsia"/>
                <w:b/>
              </w:rPr>
              <w:t>latency</w:t>
            </w:r>
            <w:r>
              <w:rPr>
                <w:rFonts w:eastAsiaTheme="minorEastAsia"/>
                <w:b/>
              </w:rPr>
              <w:t xml:space="preserve"> </w:t>
            </w:r>
            <w:r w:rsidR="00C07CEE">
              <w:rPr>
                <w:rFonts w:eastAsiaTheme="minorEastAsia"/>
                <w:b/>
              </w:rPr>
              <w:t>(</w:t>
            </w:r>
            <m:oMath>
              <m:sSub>
                <m:sSubPr>
                  <m:ctrlPr>
                    <w:rPr>
                      <w:rFonts w:ascii="Cambria Math" w:hAnsi="Cambria Math"/>
                      <w:i/>
                    </w:rPr>
                  </m:ctrlPr>
                </m:sSubPr>
                <m:e>
                  <m:r>
                    <w:rPr>
                      <w:rFonts w:ascii="Cambria Math" w:hAnsi="Cambria Math"/>
                    </w:rPr>
                    <m:t>T</m:t>
                  </m:r>
                </m:e>
                <m:sub>
                  <m:r>
                    <w:rPr>
                      <w:rFonts w:ascii="Cambria Math" w:hAnsi="Cambria Math"/>
                    </w:rPr>
                    <m:t>UL- GF NACKretx</m:t>
                  </m:r>
                </m:sub>
              </m:sSub>
            </m:oMath>
            <w:r w:rsidR="00C07CEE">
              <w:rPr>
                <w:rFonts w:eastAsiaTheme="minorEastAsia"/>
                <w:b/>
              </w:rPr>
              <w:t xml:space="preserve">) </w:t>
            </w:r>
            <w:r>
              <w:rPr>
                <w:rFonts w:eastAsiaTheme="minorEastAsia"/>
                <w:b/>
              </w:rPr>
              <w:t xml:space="preserve"> </w:t>
            </w:r>
          </w:p>
        </w:tc>
        <w:tc>
          <w:tcPr>
            <w:tcW w:w="4675" w:type="dxa"/>
          </w:tcPr>
          <w:p w14:paraId="23F1ED0D" w14:textId="13E3177E" w:rsidR="002A0184" w:rsidRPr="00E025B9" w:rsidRDefault="00C07CEE" w:rsidP="00504B67">
            <w:pPr>
              <w:rPr>
                <w:rFonts w:eastAsiaTheme="minorEastAsia"/>
                <w:b/>
              </w:rPr>
            </w:pPr>
            <w:r>
              <w:rPr>
                <w:rFonts w:eastAsiaTheme="minorEastAsia"/>
                <w:b/>
              </w:rPr>
              <w:t>6</w:t>
            </w:r>
            <w:r w:rsidR="002A0184" w:rsidRPr="00E025B9">
              <w:rPr>
                <w:rFonts w:eastAsiaTheme="minorEastAsia"/>
                <w:b/>
              </w:rPr>
              <w:t>.5</w:t>
            </w:r>
          </w:p>
        </w:tc>
      </w:tr>
    </w:tbl>
    <w:p w14:paraId="2D0A823A" w14:textId="77777777" w:rsidR="00413FEF" w:rsidRDefault="00413FEF" w:rsidP="00215991">
      <w:pPr>
        <w:rPr>
          <w:sz w:val="24"/>
          <w:szCs w:val="24"/>
        </w:rPr>
      </w:pPr>
    </w:p>
    <w:p w14:paraId="0969FFC9" w14:textId="77777777" w:rsidR="00836E6E" w:rsidRDefault="00836E6E" w:rsidP="00D30363">
      <w:pPr>
        <w:jc w:val="center"/>
        <w:rPr>
          <w:sz w:val="24"/>
          <w:szCs w:val="24"/>
        </w:rPr>
      </w:pPr>
      <w:r>
        <w:rPr>
          <w:sz w:val="24"/>
          <w:szCs w:val="24"/>
        </w:rPr>
        <w:t>For HARQ grant-based retransmission</w:t>
      </w:r>
      <w:r w:rsidR="00370240">
        <w:rPr>
          <w:sz w:val="24"/>
          <w:szCs w:val="24"/>
        </w:rPr>
        <w:t>,</w:t>
      </w:r>
      <w:r w:rsidR="00EB309C">
        <w:rPr>
          <w:sz w:val="24"/>
          <w:szCs w:val="24"/>
        </w:rPr>
        <w:t xml:space="preserve"> we have the followin</w:t>
      </w:r>
      <w:r w:rsidR="00D30363">
        <w:rPr>
          <w:sz w:val="24"/>
          <w:szCs w:val="24"/>
        </w:rPr>
        <w:t>g additional sequence of events</w:t>
      </w:r>
    </w:p>
    <w:p w14:paraId="3FBE5178" w14:textId="5936BCBC" w:rsidR="00EB309C" w:rsidRPr="00D30363" w:rsidRDefault="00EB309C" w:rsidP="00D30363">
      <w:pPr>
        <w:jc w:val="center"/>
        <w:rPr>
          <w:b/>
          <w:szCs w:val="22"/>
        </w:rPr>
      </w:pPr>
      <w:r>
        <w:rPr>
          <w:sz w:val="24"/>
          <w:szCs w:val="24"/>
        </w:rPr>
        <w:br/>
      </w:r>
      <w:r w:rsidR="00E375F1" w:rsidRPr="00D30363">
        <w:rPr>
          <w:b/>
          <w:szCs w:val="22"/>
        </w:rPr>
        <w:t xml:space="preserve">Table </w:t>
      </w:r>
      <w:r w:rsidR="00836E6E">
        <w:rPr>
          <w:b/>
          <w:szCs w:val="22"/>
        </w:rPr>
        <w:t>7</w:t>
      </w:r>
      <w:r w:rsidR="00D30363" w:rsidRPr="00D30363">
        <w:rPr>
          <w:b/>
          <w:szCs w:val="22"/>
        </w:rPr>
        <w:t xml:space="preserve">. Event sequence and associated timing for a </w:t>
      </w:r>
      <w:r w:rsidR="00341047">
        <w:rPr>
          <w:b/>
          <w:szCs w:val="22"/>
        </w:rPr>
        <w:t>NACK</w:t>
      </w:r>
      <w:r w:rsidR="00D30363" w:rsidRPr="00D30363">
        <w:rPr>
          <w:b/>
          <w:szCs w:val="22"/>
        </w:rPr>
        <w:t xml:space="preserve"> </w:t>
      </w:r>
      <w:r w:rsidR="00C07CEE">
        <w:rPr>
          <w:b/>
          <w:szCs w:val="22"/>
        </w:rPr>
        <w:t xml:space="preserve">grant-based </w:t>
      </w:r>
      <w:r w:rsidR="00B06103" w:rsidRPr="00D30363">
        <w:rPr>
          <w:b/>
          <w:szCs w:val="22"/>
        </w:rPr>
        <w:t>retransmission</w:t>
      </w:r>
    </w:p>
    <w:tbl>
      <w:tblPr>
        <w:tblStyle w:val="TableGrid"/>
        <w:tblW w:w="0" w:type="auto"/>
        <w:tblLook w:val="04A0" w:firstRow="1" w:lastRow="0" w:firstColumn="1" w:lastColumn="0" w:noHBand="0" w:noVBand="1"/>
      </w:tblPr>
      <w:tblGrid>
        <w:gridCol w:w="4675"/>
        <w:gridCol w:w="4675"/>
      </w:tblGrid>
      <w:tr w:rsidR="00EB309C" w14:paraId="58B6416D" w14:textId="77777777" w:rsidTr="00504B67">
        <w:tc>
          <w:tcPr>
            <w:tcW w:w="4675" w:type="dxa"/>
            <w:shd w:val="clear" w:color="auto" w:fill="95B3D7" w:themeFill="accent1" w:themeFillTint="99"/>
          </w:tcPr>
          <w:p w14:paraId="03484E80" w14:textId="77777777" w:rsidR="00EB309C" w:rsidRDefault="00EB309C" w:rsidP="00504B67">
            <w:pPr>
              <w:rPr>
                <w:rFonts w:eastAsiaTheme="minorEastAsia"/>
              </w:rPr>
            </w:pPr>
            <w:r>
              <w:rPr>
                <w:rFonts w:eastAsiaTheme="minorEastAsia"/>
              </w:rPr>
              <w:t xml:space="preserve">Events </w:t>
            </w:r>
          </w:p>
        </w:tc>
        <w:tc>
          <w:tcPr>
            <w:tcW w:w="4675" w:type="dxa"/>
            <w:shd w:val="clear" w:color="auto" w:fill="95B3D7" w:themeFill="accent1" w:themeFillTint="99"/>
          </w:tcPr>
          <w:p w14:paraId="07F8392E" w14:textId="6A1336EC" w:rsidR="00EB309C" w:rsidRDefault="00BA76E1" w:rsidP="00504B67">
            <w:pPr>
              <w:rPr>
                <w:rFonts w:eastAsiaTheme="minorEastAsia"/>
              </w:rPr>
            </w:pPr>
            <w:r>
              <w:rPr>
                <w:rFonts w:eastAsiaTheme="minorEastAsia"/>
                <w:b/>
              </w:rPr>
              <w:t>latency</w:t>
            </w:r>
            <w:r>
              <w:rPr>
                <w:rFonts w:eastAsiaTheme="minorEastAsia"/>
              </w:rPr>
              <w:t xml:space="preserve"> (TTI)</w:t>
            </w:r>
          </w:p>
        </w:tc>
      </w:tr>
      <w:tr w:rsidR="00EB309C" w14:paraId="077428F4" w14:textId="77777777" w:rsidTr="00504B67">
        <w:tc>
          <w:tcPr>
            <w:tcW w:w="4675" w:type="dxa"/>
          </w:tcPr>
          <w:p w14:paraId="62F8C768" w14:textId="7E2EE3CE" w:rsidR="00EB309C" w:rsidRDefault="00BA76E1" w:rsidP="00504B67">
            <w:pPr>
              <w:rPr>
                <w:rFonts w:eastAsiaTheme="minorEastAsia"/>
              </w:rPr>
            </w:pPr>
            <w:r>
              <w:rPr>
                <w:rFonts w:eastAsiaTheme="minorEastAsia"/>
              </w:rPr>
              <w:t>TTI</w:t>
            </w:r>
            <w:r w:rsidR="00EB309C">
              <w:rPr>
                <w:rFonts w:eastAsiaTheme="minorEastAsia"/>
              </w:rPr>
              <w:t xml:space="preserve"> alignment </w:t>
            </w:r>
          </w:p>
        </w:tc>
        <w:tc>
          <w:tcPr>
            <w:tcW w:w="4675" w:type="dxa"/>
          </w:tcPr>
          <w:p w14:paraId="7D06C302" w14:textId="77777777" w:rsidR="00EB309C" w:rsidRDefault="00EB309C" w:rsidP="00504B67">
            <w:pPr>
              <w:rPr>
                <w:rFonts w:eastAsiaTheme="minorEastAsia"/>
              </w:rPr>
            </w:pPr>
            <w:r>
              <w:rPr>
                <w:rFonts w:eastAsiaTheme="minorEastAsia"/>
              </w:rPr>
              <w:t>0.5</w:t>
            </w:r>
          </w:p>
        </w:tc>
      </w:tr>
      <w:tr w:rsidR="00EB309C" w14:paraId="3633B09E" w14:textId="77777777" w:rsidTr="00504B67">
        <w:tc>
          <w:tcPr>
            <w:tcW w:w="4675" w:type="dxa"/>
          </w:tcPr>
          <w:p w14:paraId="0E53CA9F" w14:textId="06299CF9" w:rsidR="00EB309C" w:rsidRDefault="00B1644F" w:rsidP="00504B67">
            <w:pPr>
              <w:rPr>
                <w:rFonts w:eastAsiaTheme="minorEastAsia"/>
              </w:rPr>
            </w:pPr>
            <w:r>
              <w:rPr>
                <w:rFonts w:eastAsiaTheme="minorEastAsia"/>
              </w:rPr>
              <w:t>NACK</w:t>
            </w:r>
          </w:p>
        </w:tc>
        <w:tc>
          <w:tcPr>
            <w:tcW w:w="4675" w:type="dxa"/>
          </w:tcPr>
          <w:p w14:paraId="3F90EF28" w14:textId="77777777" w:rsidR="00EB309C" w:rsidRDefault="00EB309C" w:rsidP="00504B67">
            <w:pPr>
              <w:rPr>
                <w:rFonts w:eastAsiaTheme="minorEastAsia"/>
              </w:rPr>
            </w:pPr>
            <w:r>
              <w:rPr>
                <w:rFonts w:eastAsiaTheme="minorEastAsia"/>
              </w:rPr>
              <w:t>1</w:t>
            </w:r>
          </w:p>
        </w:tc>
      </w:tr>
      <w:tr w:rsidR="00EB309C" w14:paraId="5D3CBAB9" w14:textId="77777777" w:rsidTr="00504B67">
        <w:tc>
          <w:tcPr>
            <w:tcW w:w="4675" w:type="dxa"/>
          </w:tcPr>
          <w:p w14:paraId="780B6421" w14:textId="77777777" w:rsidR="00EB309C" w:rsidRDefault="00EB309C" w:rsidP="00504B67">
            <w:pPr>
              <w:rPr>
                <w:rFonts w:eastAsiaTheme="minorEastAsia"/>
              </w:rPr>
            </w:pPr>
            <w:r>
              <w:rPr>
                <w:rFonts w:eastAsiaTheme="minorEastAsia"/>
              </w:rPr>
              <w:t>gNB processing</w:t>
            </w:r>
          </w:p>
        </w:tc>
        <w:tc>
          <w:tcPr>
            <w:tcW w:w="4675" w:type="dxa"/>
          </w:tcPr>
          <w:p w14:paraId="680D31CF" w14:textId="77777777" w:rsidR="00EB309C" w:rsidRDefault="00EB309C" w:rsidP="00504B67">
            <w:pPr>
              <w:rPr>
                <w:rFonts w:eastAsiaTheme="minorEastAsia"/>
              </w:rPr>
            </w:pPr>
            <w:r>
              <w:rPr>
                <w:rFonts w:eastAsiaTheme="minorEastAsia"/>
              </w:rPr>
              <w:t>1</w:t>
            </w:r>
          </w:p>
        </w:tc>
      </w:tr>
      <w:tr w:rsidR="00EB309C" w14:paraId="596FCF9D" w14:textId="77777777" w:rsidTr="00504B67">
        <w:tc>
          <w:tcPr>
            <w:tcW w:w="4675" w:type="dxa"/>
          </w:tcPr>
          <w:p w14:paraId="7DD433F4" w14:textId="67E66180" w:rsidR="00EB309C" w:rsidRDefault="00BA76E1" w:rsidP="00504B67">
            <w:pPr>
              <w:rPr>
                <w:rFonts w:eastAsiaTheme="minorEastAsia"/>
              </w:rPr>
            </w:pPr>
            <w:r>
              <w:rPr>
                <w:rFonts w:eastAsiaTheme="minorEastAsia"/>
              </w:rPr>
              <w:t>TTI</w:t>
            </w:r>
            <w:r w:rsidR="00EB309C">
              <w:rPr>
                <w:rFonts w:eastAsiaTheme="minorEastAsia"/>
              </w:rPr>
              <w:t xml:space="preserve"> alignment </w:t>
            </w:r>
          </w:p>
        </w:tc>
        <w:tc>
          <w:tcPr>
            <w:tcW w:w="4675" w:type="dxa"/>
          </w:tcPr>
          <w:p w14:paraId="50DA154B" w14:textId="77777777" w:rsidR="00EB309C" w:rsidRDefault="00EB309C" w:rsidP="00504B67">
            <w:pPr>
              <w:rPr>
                <w:rFonts w:eastAsiaTheme="minorEastAsia"/>
              </w:rPr>
            </w:pPr>
            <w:r>
              <w:rPr>
                <w:rFonts w:eastAsiaTheme="minorEastAsia"/>
              </w:rPr>
              <w:t>0.5</w:t>
            </w:r>
          </w:p>
        </w:tc>
      </w:tr>
      <w:tr w:rsidR="00EB309C" w14:paraId="2AE963B3" w14:textId="77777777" w:rsidTr="00504B67">
        <w:tc>
          <w:tcPr>
            <w:tcW w:w="4675" w:type="dxa"/>
          </w:tcPr>
          <w:p w14:paraId="317C8D0F" w14:textId="77777777" w:rsidR="00EB309C" w:rsidRDefault="00EB309C" w:rsidP="00504B67">
            <w:pPr>
              <w:rPr>
                <w:rFonts w:eastAsiaTheme="minorEastAsia"/>
              </w:rPr>
            </w:pPr>
            <w:r>
              <w:rPr>
                <w:rFonts w:eastAsiaTheme="minorEastAsia"/>
              </w:rPr>
              <w:t xml:space="preserve">SG </w:t>
            </w:r>
          </w:p>
        </w:tc>
        <w:tc>
          <w:tcPr>
            <w:tcW w:w="4675" w:type="dxa"/>
          </w:tcPr>
          <w:p w14:paraId="123C35D2" w14:textId="77777777" w:rsidR="00EB309C" w:rsidRDefault="00EB309C" w:rsidP="00504B67">
            <w:pPr>
              <w:rPr>
                <w:rFonts w:eastAsiaTheme="minorEastAsia"/>
              </w:rPr>
            </w:pPr>
            <w:r>
              <w:rPr>
                <w:rFonts w:eastAsiaTheme="minorEastAsia"/>
              </w:rPr>
              <w:t>1</w:t>
            </w:r>
          </w:p>
        </w:tc>
      </w:tr>
      <w:tr w:rsidR="00EB309C" w14:paraId="502F92E5" w14:textId="77777777" w:rsidTr="00504B67">
        <w:tc>
          <w:tcPr>
            <w:tcW w:w="4675" w:type="dxa"/>
          </w:tcPr>
          <w:p w14:paraId="56A29C86" w14:textId="77777777" w:rsidR="00EB309C" w:rsidRDefault="00EB309C" w:rsidP="00504B67">
            <w:pPr>
              <w:rPr>
                <w:rFonts w:eastAsiaTheme="minorEastAsia"/>
              </w:rPr>
            </w:pPr>
            <w:r>
              <w:rPr>
                <w:rFonts w:eastAsiaTheme="minorEastAsia"/>
              </w:rPr>
              <w:t>UE processing</w:t>
            </w:r>
          </w:p>
        </w:tc>
        <w:tc>
          <w:tcPr>
            <w:tcW w:w="4675" w:type="dxa"/>
          </w:tcPr>
          <w:p w14:paraId="375B99FF" w14:textId="77777777" w:rsidR="00EB309C" w:rsidRDefault="00EB309C" w:rsidP="00504B67">
            <w:pPr>
              <w:rPr>
                <w:rFonts w:eastAsiaTheme="minorEastAsia"/>
              </w:rPr>
            </w:pPr>
            <w:r>
              <w:rPr>
                <w:rFonts w:eastAsiaTheme="minorEastAsia"/>
              </w:rPr>
              <w:t>1</w:t>
            </w:r>
          </w:p>
        </w:tc>
      </w:tr>
      <w:tr w:rsidR="00EB309C" w14:paraId="0A0314B3" w14:textId="77777777" w:rsidTr="00504B67">
        <w:tc>
          <w:tcPr>
            <w:tcW w:w="4675" w:type="dxa"/>
          </w:tcPr>
          <w:p w14:paraId="4C232B11" w14:textId="0C375B85" w:rsidR="00EB309C" w:rsidRDefault="00BA76E1" w:rsidP="00504B67">
            <w:pPr>
              <w:rPr>
                <w:rFonts w:eastAsiaTheme="minorEastAsia"/>
              </w:rPr>
            </w:pPr>
            <w:r>
              <w:rPr>
                <w:rFonts w:eastAsiaTheme="minorEastAsia"/>
              </w:rPr>
              <w:t>TTI</w:t>
            </w:r>
            <w:r w:rsidR="00EB309C">
              <w:rPr>
                <w:rFonts w:eastAsiaTheme="minorEastAsia"/>
              </w:rPr>
              <w:t xml:space="preserve"> alignment</w:t>
            </w:r>
          </w:p>
        </w:tc>
        <w:tc>
          <w:tcPr>
            <w:tcW w:w="4675" w:type="dxa"/>
          </w:tcPr>
          <w:p w14:paraId="7C37F6C6" w14:textId="77777777" w:rsidR="00EB309C" w:rsidRDefault="00EB309C" w:rsidP="00504B67">
            <w:pPr>
              <w:rPr>
                <w:rFonts w:eastAsiaTheme="minorEastAsia"/>
              </w:rPr>
            </w:pPr>
            <w:r>
              <w:rPr>
                <w:rFonts w:eastAsiaTheme="minorEastAsia"/>
              </w:rPr>
              <w:t>0.5</w:t>
            </w:r>
          </w:p>
        </w:tc>
      </w:tr>
      <w:tr w:rsidR="00EB309C" w14:paraId="2B352ADB" w14:textId="77777777" w:rsidTr="00504B67">
        <w:tc>
          <w:tcPr>
            <w:tcW w:w="4675" w:type="dxa"/>
          </w:tcPr>
          <w:p w14:paraId="333DD9CA" w14:textId="77777777" w:rsidR="00EB309C" w:rsidRDefault="00EB309C" w:rsidP="00504B67">
            <w:pPr>
              <w:rPr>
                <w:rFonts w:eastAsiaTheme="minorEastAsia"/>
              </w:rPr>
            </w:pPr>
            <w:r>
              <w:rPr>
                <w:rFonts w:eastAsiaTheme="minorEastAsia"/>
              </w:rPr>
              <w:t>UE packet transmission</w:t>
            </w:r>
          </w:p>
        </w:tc>
        <w:tc>
          <w:tcPr>
            <w:tcW w:w="4675" w:type="dxa"/>
          </w:tcPr>
          <w:p w14:paraId="66D8EE27" w14:textId="77777777" w:rsidR="00EB309C" w:rsidRDefault="00EB309C" w:rsidP="00504B67">
            <w:pPr>
              <w:rPr>
                <w:rFonts w:eastAsiaTheme="minorEastAsia"/>
              </w:rPr>
            </w:pPr>
            <w:r>
              <w:rPr>
                <w:rFonts w:eastAsiaTheme="minorEastAsia"/>
              </w:rPr>
              <w:t>1</w:t>
            </w:r>
          </w:p>
        </w:tc>
      </w:tr>
      <w:tr w:rsidR="00EB309C" w14:paraId="44727B58" w14:textId="77777777" w:rsidTr="00504B67">
        <w:tc>
          <w:tcPr>
            <w:tcW w:w="4675" w:type="dxa"/>
          </w:tcPr>
          <w:p w14:paraId="31B9E17C" w14:textId="77777777" w:rsidR="00EB309C" w:rsidRDefault="00EB309C" w:rsidP="00504B67">
            <w:pPr>
              <w:rPr>
                <w:rFonts w:eastAsiaTheme="minorEastAsia"/>
              </w:rPr>
            </w:pPr>
            <w:r>
              <w:rPr>
                <w:rFonts w:eastAsiaTheme="minorEastAsia"/>
              </w:rPr>
              <w:t>gNB processing</w:t>
            </w:r>
          </w:p>
        </w:tc>
        <w:tc>
          <w:tcPr>
            <w:tcW w:w="4675" w:type="dxa"/>
          </w:tcPr>
          <w:p w14:paraId="430C284A" w14:textId="77777777" w:rsidR="00EB309C" w:rsidRDefault="00EB309C" w:rsidP="00504B67">
            <w:pPr>
              <w:rPr>
                <w:rFonts w:eastAsiaTheme="minorEastAsia"/>
              </w:rPr>
            </w:pPr>
            <w:r>
              <w:rPr>
                <w:rFonts w:eastAsiaTheme="minorEastAsia"/>
              </w:rPr>
              <w:t>1</w:t>
            </w:r>
          </w:p>
        </w:tc>
      </w:tr>
      <w:tr w:rsidR="00EB309C" w14:paraId="3AA41650" w14:textId="77777777" w:rsidTr="00504B67">
        <w:tc>
          <w:tcPr>
            <w:tcW w:w="4675" w:type="dxa"/>
          </w:tcPr>
          <w:p w14:paraId="76F2BE59" w14:textId="42BEC5FF" w:rsidR="00EB309C" w:rsidRPr="00E025B9" w:rsidRDefault="00EB309C" w:rsidP="0032488C">
            <w:pPr>
              <w:rPr>
                <w:rFonts w:eastAsiaTheme="minorEastAsia"/>
                <w:b/>
              </w:rPr>
            </w:pPr>
            <w:r w:rsidRPr="00E025B9">
              <w:rPr>
                <w:rFonts w:eastAsiaTheme="minorEastAsia"/>
                <w:b/>
              </w:rPr>
              <w:t xml:space="preserve">Total </w:t>
            </w:r>
            <w:r w:rsidR="00BA76E1">
              <w:rPr>
                <w:rFonts w:eastAsiaTheme="minorEastAsia"/>
                <w:b/>
              </w:rPr>
              <w:t>latency</w:t>
            </w:r>
            <w:r>
              <w:rPr>
                <w:rFonts w:eastAsiaTheme="minorEastAsia"/>
                <w:b/>
              </w:rPr>
              <w:t xml:space="preserve"> </w:t>
            </w:r>
            <w:r w:rsidR="0032488C">
              <w:rPr>
                <w:rFonts w:eastAsiaTheme="minorEastAsia"/>
                <w:b/>
              </w:rPr>
              <w:t>(</w:t>
            </w:r>
            <m:oMath>
              <m:sSub>
                <m:sSubPr>
                  <m:ctrlPr>
                    <w:rPr>
                      <w:rFonts w:ascii="Cambria Math" w:hAnsi="Cambria Math"/>
                      <w:i/>
                    </w:rPr>
                  </m:ctrlPr>
                </m:sSubPr>
                <m:e>
                  <m:r>
                    <w:rPr>
                      <w:rFonts w:ascii="Cambria Math" w:hAnsi="Cambria Math"/>
                    </w:rPr>
                    <m:t>T</m:t>
                  </m:r>
                </m:e>
                <m:sub>
                  <m:r>
                    <w:rPr>
                      <w:rFonts w:ascii="Cambria Math" w:hAnsi="Cambria Math"/>
                    </w:rPr>
                    <m:t>UL- GB NACKretx</m:t>
                  </m:r>
                </m:sub>
              </m:sSub>
            </m:oMath>
            <w:r>
              <w:rPr>
                <w:rFonts w:eastAsiaTheme="minorEastAsia"/>
                <w:b/>
              </w:rPr>
              <w:t xml:space="preserve">) </w:t>
            </w:r>
          </w:p>
        </w:tc>
        <w:tc>
          <w:tcPr>
            <w:tcW w:w="4675" w:type="dxa"/>
          </w:tcPr>
          <w:p w14:paraId="597D654D" w14:textId="77777777" w:rsidR="00EB309C" w:rsidRPr="00E025B9" w:rsidRDefault="00EB309C" w:rsidP="00504B67">
            <w:pPr>
              <w:rPr>
                <w:rFonts w:eastAsiaTheme="minorEastAsia"/>
                <w:b/>
              </w:rPr>
            </w:pPr>
            <w:r>
              <w:rPr>
                <w:rFonts w:eastAsiaTheme="minorEastAsia"/>
                <w:b/>
              </w:rPr>
              <w:t>7</w:t>
            </w:r>
            <w:r w:rsidRPr="00E025B9">
              <w:rPr>
                <w:rFonts w:eastAsiaTheme="minorEastAsia"/>
                <w:b/>
              </w:rPr>
              <w:t>.5</w:t>
            </w:r>
          </w:p>
        </w:tc>
      </w:tr>
    </w:tbl>
    <w:p w14:paraId="7058B073" w14:textId="3FDA9621" w:rsidR="00EB309C" w:rsidRDefault="00EB309C" w:rsidP="00215991">
      <w:pPr>
        <w:rPr>
          <w:sz w:val="24"/>
          <w:szCs w:val="24"/>
        </w:rPr>
      </w:pPr>
    </w:p>
    <w:p w14:paraId="43AB21C1" w14:textId="1FD4F9C0" w:rsidR="00024615" w:rsidRDefault="00024615" w:rsidP="00024615">
      <w:r>
        <w:t xml:space="preserve">The average U-plane latency in the UL for the </w:t>
      </w:r>
      <w:r w:rsidR="00836E6E">
        <w:t>two HARQ based retransmission sche</w:t>
      </w:r>
      <w:r>
        <w:t>mes are:</w:t>
      </w:r>
    </w:p>
    <w:p w14:paraId="4EAEB3B1" w14:textId="14FE6881" w:rsidR="00024615" w:rsidRDefault="00C5300F" w:rsidP="00024615">
      <m:oMath>
        <m:sSub>
          <m:sSubPr>
            <m:ctrlPr>
              <w:rPr>
                <w:rFonts w:ascii="Cambria Math" w:hAnsi="Cambria Math"/>
                <w:i/>
              </w:rPr>
            </m:ctrlPr>
          </m:sSubPr>
          <m:e>
            <m:r>
              <w:rPr>
                <w:rFonts w:ascii="Cambria Math" w:hAnsi="Cambria Math"/>
              </w:rPr>
              <m:t>T</m:t>
            </m:r>
          </m:e>
          <m:sub>
            <m:r>
              <w:rPr>
                <w:rFonts w:ascii="Cambria Math" w:hAnsi="Cambria Math"/>
              </w:rPr>
              <m:t>UL-GF</m:t>
            </m:r>
          </m:sub>
        </m:sSub>
        <m:r>
          <w:rPr>
            <w:rFonts w:ascii="Cambria Math" w:hAnsi="Cambria Math"/>
          </w:rPr>
          <m:t xml:space="preserve"> +</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1st  tx Fail</m:t>
                </m:r>
              </m:e>
            </m:d>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 GF NACKretx</m:t>
            </m:r>
          </m:sub>
        </m:sSub>
        <m:r>
          <w:rPr>
            <w:rFonts w:ascii="Cambria Math" w:hAnsi="Cambria Math"/>
          </w:rPr>
          <m:t xml:space="preserve">  </m:t>
        </m:r>
      </m:oMath>
      <w:r w:rsidR="00024615">
        <w:t xml:space="preserve">  (</w:t>
      </w:r>
      <w:r w:rsidR="00836E6E">
        <w:t>grant-free</w:t>
      </w:r>
      <w:r w:rsidR="00024615">
        <w:t>)</w:t>
      </w:r>
    </w:p>
    <w:p w14:paraId="54224C2F" w14:textId="1BF8FC5A" w:rsidR="00024615" w:rsidRDefault="00C5300F" w:rsidP="00024615">
      <m:oMath>
        <m:sSub>
          <m:sSubPr>
            <m:ctrlPr>
              <w:rPr>
                <w:rFonts w:ascii="Cambria Math" w:hAnsi="Cambria Math"/>
                <w:i/>
              </w:rPr>
            </m:ctrlPr>
          </m:sSubPr>
          <m:e>
            <m:r>
              <w:rPr>
                <w:rFonts w:ascii="Cambria Math" w:hAnsi="Cambria Math"/>
              </w:rPr>
              <m:t>T</m:t>
            </m:r>
          </m:e>
          <m:sub>
            <m:r>
              <w:rPr>
                <w:rFonts w:ascii="Cambria Math" w:hAnsi="Cambria Math"/>
              </w:rPr>
              <m:t>UL-GF</m:t>
            </m:r>
          </m:sub>
        </m:sSub>
        <m:r>
          <w:rPr>
            <w:rFonts w:ascii="Cambria Math" w:hAnsi="Cambria Math"/>
          </w:rPr>
          <m:t xml:space="preserve"> +</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1st  tx Fail</m:t>
                </m:r>
              </m:e>
            </m:d>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UL-GB NACKretx</m:t>
            </m:r>
          </m:sub>
        </m:sSub>
        <m:r>
          <w:rPr>
            <w:rFonts w:ascii="Cambria Math" w:hAnsi="Cambria Math"/>
          </w:rPr>
          <m:t xml:space="preserve">  </m:t>
        </m:r>
      </m:oMath>
      <w:r w:rsidR="00024615">
        <w:t xml:space="preserve">  (</w:t>
      </w:r>
      <w:r w:rsidR="00836E6E">
        <w:t>grant-based</w:t>
      </w:r>
      <w:r w:rsidR="00024615">
        <w:t>)</w:t>
      </w:r>
    </w:p>
    <w:p w14:paraId="5172B355" w14:textId="77777777" w:rsidR="00024615" w:rsidRDefault="00024615" w:rsidP="00024615"/>
    <w:p w14:paraId="79894AD7" w14:textId="2BBEA8D2" w:rsidR="00621AC4" w:rsidRDefault="00621AC4" w:rsidP="00024615">
      <w:r>
        <w:t>This</w:t>
      </w:r>
      <w:r w:rsidR="00370240">
        <w:t>, in</w:t>
      </w:r>
      <w:r w:rsidR="00DF3C4D">
        <w:t xml:space="preserve"> </w:t>
      </w:r>
      <w:r w:rsidR="00370240">
        <w:t>turn,</w:t>
      </w:r>
      <w:r>
        <w:t xml:space="preserve"> yields the following latencies in the uplink:</w:t>
      </w:r>
    </w:p>
    <w:p w14:paraId="525B63A9" w14:textId="68507075" w:rsidR="00B40A93" w:rsidRDefault="00B57AE7" w:rsidP="00B57AE7">
      <w:pPr>
        <w:jc w:val="center"/>
      </w:pPr>
      <w:r w:rsidRPr="00AF2B3D">
        <w:rPr>
          <w:b/>
          <w:szCs w:val="22"/>
        </w:rPr>
        <w:t xml:space="preserve">Table </w:t>
      </w:r>
      <w:r w:rsidR="00330926">
        <w:rPr>
          <w:b/>
          <w:szCs w:val="22"/>
        </w:rPr>
        <w:t>8</w:t>
      </w:r>
      <w:r w:rsidRPr="00AF2B3D">
        <w:rPr>
          <w:b/>
          <w:szCs w:val="22"/>
        </w:rPr>
        <w:t>. Average U-plane latencies</w:t>
      </w:r>
      <w:r w:rsidR="00051B66">
        <w:rPr>
          <w:b/>
          <w:szCs w:val="22"/>
        </w:rPr>
        <w:t xml:space="preserve"> for various</w:t>
      </w:r>
      <w:r>
        <w:rPr>
          <w:b/>
          <w:szCs w:val="22"/>
        </w:rPr>
        <w:t xml:space="preserve"> U</w:t>
      </w:r>
      <w:r w:rsidRPr="00AF2B3D">
        <w:rPr>
          <w:b/>
          <w:szCs w:val="22"/>
        </w:rPr>
        <w:t>L scheme</w:t>
      </w:r>
      <w:r w:rsidR="00051B66">
        <w:rPr>
          <w:b/>
          <w:szCs w:val="22"/>
        </w:rPr>
        <w:t>s</w:t>
      </w:r>
    </w:p>
    <w:tbl>
      <w:tblPr>
        <w:tblStyle w:val="TableGrid"/>
        <w:tblW w:w="0" w:type="auto"/>
        <w:tblLayout w:type="fixed"/>
        <w:tblLook w:val="04A0" w:firstRow="1" w:lastRow="0" w:firstColumn="1" w:lastColumn="0" w:noHBand="0" w:noVBand="1"/>
      </w:tblPr>
      <w:tblGrid>
        <w:gridCol w:w="3865"/>
        <w:gridCol w:w="1350"/>
        <w:gridCol w:w="1350"/>
        <w:gridCol w:w="1440"/>
        <w:gridCol w:w="1345"/>
      </w:tblGrid>
      <w:tr w:rsidR="00370240" w14:paraId="5BE2F548" w14:textId="77777777" w:rsidTr="00017BD8">
        <w:tc>
          <w:tcPr>
            <w:tcW w:w="3865" w:type="dxa"/>
            <w:vMerge w:val="restart"/>
            <w:shd w:val="clear" w:color="auto" w:fill="95B3D7" w:themeFill="accent1" w:themeFillTint="99"/>
            <w:vAlign w:val="center"/>
          </w:tcPr>
          <w:p w14:paraId="2CC8CFD0" w14:textId="4C5F4A51" w:rsidR="00370240" w:rsidRDefault="00370240" w:rsidP="00017BD8">
            <w:pPr>
              <w:jc w:val="left"/>
            </w:pPr>
            <w:r>
              <w:t>UL scheduling scheme</w:t>
            </w:r>
          </w:p>
        </w:tc>
        <w:tc>
          <w:tcPr>
            <w:tcW w:w="5485" w:type="dxa"/>
            <w:gridSpan w:val="4"/>
            <w:shd w:val="clear" w:color="auto" w:fill="95B3D7" w:themeFill="accent1" w:themeFillTint="99"/>
          </w:tcPr>
          <w:p w14:paraId="2ED92812" w14:textId="77777777" w:rsidR="00370240" w:rsidRDefault="00370240" w:rsidP="00504B67">
            <w:pPr>
              <w:jc w:val="center"/>
            </w:pPr>
            <w:r>
              <w:t>Average U-plane latency (ms)</w:t>
            </w:r>
          </w:p>
        </w:tc>
      </w:tr>
      <w:tr w:rsidR="00370240" w14:paraId="6CA92DAE" w14:textId="77777777" w:rsidTr="00017BD8">
        <w:tc>
          <w:tcPr>
            <w:tcW w:w="3865" w:type="dxa"/>
            <w:vMerge/>
          </w:tcPr>
          <w:p w14:paraId="704525E3" w14:textId="77777777" w:rsidR="00370240" w:rsidRDefault="00370240" w:rsidP="00621AC4"/>
        </w:tc>
        <w:tc>
          <w:tcPr>
            <w:tcW w:w="1350" w:type="dxa"/>
            <w:shd w:val="clear" w:color="auto" w:fill="95B3D7" w:themeFill="accent1" w:themeFillTint="99"/>
          </w:tcPr>
          <w:p w14:paraId="27CB6B1B" w14:textId="008FADEA" w:rsidR="00370240" w:rsidRDefault="00370240" w:rsidP="00621AC4">
            <w:pPr>
              <w:jc w:val="center"/>
            </w:pPr>
            <w:r>
              <w:t>UL1</w:t>
            </w:r>
          </w:p>
        </w:tc>
        <w:tc>
          <w:tcPr>
            <w:tcW w:w="1350" w:type="dxa"/>
            <w:shd w:val="clear" w:color="auto" w:fill="95B3D7" w:themeFill="accent1" w:themeFillTint="99"/>
          </w:tcPr>
          <w:p w14:paraId="41D8A52E" w14:textId="6CBC209D" w:rsidR="00370240" w:rsidRPr="009C5D44" w:rsidRDefault="00370240" w:rsidP="00621AC4">
            <w:pPr>
              <w:jc w:val="center"/>
            </w:pPr>
            <w:r>
              <w:t>UL2</w:t>
            </w:r>
          </w:p>
        </w:tc>
        <w:tc>
          <w:tcPr>
            <w:tcW w:w="1440" w:type="dxa"/>
            <w:shd w:val="clear" w:color="auto" w:fill="95B3D7" w:themeFill="accent1" w:themeFillTint="99"/>
          </w:tcPr>
          <w:p w14:paraId="2F459C4B" w14:textId="453DE0FB" w:rsidR="00370240" w:rsidRPr="009C5D44" w:rsidRDefault="00370240" w:rsidP="00621AC4">
            <w:pPr>
              <w:jc w:val="center"/>
            </w:pPr>
            <w:r>
              <w:t>UL3</w:t>
            </w:r>
          </w:p>
        </w:tc>
        <w:tc>
          <w:tcPr>
            <w:tcW w:w="1345" w:type="dxa"/>
            <w:shd w:val="clear" w:color="auto" w:fill="95B3D7" w:themeFill="accent1" w:themeFillTint="99"/>
          </w:tcPr>
          <w:p w14:paraId="1C89C722" w14:textId="769D9501" w:rsidR="00370240" w:rsidRPr="009C5D44" w:rsidRDefault="00370240" w:rsidP="00621AC4">
            <w:pPr>
              <w:jc w:val="center"/>
            </w:pPr>
            <w:r>
              <w:t>UL4</w:t>
            </w:r>
          </w:p>
        </w:tc>
      </w:tr>
      <w:tr w:rsidR="00621AC4" w14:paraId="6F96BF82" w14:textId="77777777" w:rsidTr="00017BD8">
        <w:tc>
          <w:tcPr>
            <w:tcW w:w="3865" w:type="dxa"/>
          </w:tcPr>
          <w:p w14:paraId="2CE8B495" w14:textId="53DEA129" w:rsidR="00621AC4" w:rsidRDefault="00621AC4" w:rsidP="00BB78C6">
            <w:r>
              <w:t>Semi-static (</w:t>
            </w:r>
            <w:r w:rsidR="00BB78C6">
              <w:t>K=1</w:t>
            </w:r>
            <w:r>
              <w:t>)</w:t>
            </w:r>
          </w:p>
        </w:tc>
        <w:tc>
          <w:tcPr>
            <w:tcW w:w="1350" w:type="dxa"/>
            <w:shd w:val="clear" w:color="auto" w:fill="00CC00"/>
          </w:tcPr>
          <w:p w14:paraId="76648168" w14:textId="77777777" w:rsidR="00621AC4" w:rsidRDefault="00621AC4" w:rsidP="00621AC4">
            <w:pPr>
              <w:jc w:val="center"/>
            </w:pPr>
            <w:r>
              <w:t>0.4375</w:t>
            </w:r>
          </w:p>
        </w:tc>
        <w:tc>
          <w:tcPr>
            <w:tcW w:w="1350" w:type="dxa"/>
            <w:shd w:val="clear" w:color="auto" w:fill="00CC00"/>
          </w:tcPr>
          <w:p w14:paraId="08C5655A" w14:textId="77777777" w:rsidR="00621AC4" w:rsidRDefault="00621AC4" w:rsidP="00621AC4">
            <w:pPr>
              <w:jc w:val="center"/>
            </w:pPr>
            <w:r w:rsidRPr="009C5D44">
              <w:t>0.4375</w:t>
            </w:r>
          </w:p>
        </w:tc>
        <w:tc>
          <w:tcPr>
            <w:tcW w:w="1440" w:type="dxa"/>
            <w:shd w:val="clear" w:color="auto" w:fill="00CC00"/>
          </w:tcPr>
          <w:p w14:paraId="17CDD6D5" w14:textId="77777777" w:rsidR="00621AC4" w:rsidRDefault="00621AC4" w:rsidP="00621AC4">
            <w:pPr>
              <w:jc w:val="center"/>
            </w:pPr>
            <w:r w:rsidRPr="009C5D44">
              <w:t>0.4375</w:t>
            </w:r>
          </w:p>
        </w:tc>
        <w:tc>
          <w:tcPr>
            <w:tcW w:w="1345" w:type="dxa"/>
            <w:shd w:val="clear" w:color="auto" w:fill="00CC00"/>
          </w:tcPr>
          <w:p w14:paraId="4EB77881" w14:textId="77777777" w:rsidR="00621AC4" w:rsidRDefault="00621AC4" w:rsidP="00621AC4">
            <w:pPr>
              <w:jc w:val="center"/>
            </w:pPr>
            <w:r w:rsidRPr="009C5D44">
              <w:t>0.4375</w:t>
            </w:r>
          </w:p>
        </w:tc>
      </w:tr>
      <w:tr w:rsidR="00621AC4" w14:paraId="23FC4FBC" w14:textId="77777777" w:rsidTr="00017BD8">
        <w:tc>
          <w:tcPr>
            <w:tcW w:w="3865" w:type="dxa"/>
          </w:tcPr>
          <w:p w14:paraId="053DC57B" w14:textId="2312385F" w:rsidR="00621AC4" w:rsidRDefault="00621AC4" w:rsidP="00BB78C6">
            <w:r>
              <w:t>Semi-static (</w:t>
            </w:r>
            <w:r w:rsidR="00BB78C6">
              <w:t>K=2</w:t>
            </w:r>
            <w:r>
              <w:t>)</w:t>
            </w:r>
          </w:p>
        </w:tc>
        <w:tc>
          <w:tcPr>
            <w:tcW w:w="1350" w:type="dxa"/>
            <w:shd w:val="clear" w:color="auto" w:fill="00CC00"/>
          </w:tcPr>
          <w:p w14:paraId="2DCDBED9" w14:textId="6792000E" w:rsidR="00621AC4" w:rsidRDefault="00621AC4" w:rsidP="00621AC4">
            <w:pPr>
              <w:jc w:val="center"/>
            </w:pPr>
            <w:r>
              <w:t>0.4419</w:t>
            </w:r>
          </w:p>
        </w:tc>
        <w:tc>
          <w:tcPr>
            <w:tcW w:w="1350" w:type="dxa"/>
            <w:shd w:val="clear" w:color="auto" w:fill="00CC00"/>
          </w:tcPr>
          <w:p w14:paraId="491F6964" w14:textId="1AF49800" w:rsidR="00621AC4" w:rsidRDefault="00621AC4" w:rsidP="00621AC4">
            <w:pPr>
              <w:jc w:val="center"/>
            </w:pPr>
            <w:r>
              <w:t>0.4419</w:t>
            </w:r>
          </w:p>
        </w:tc>
        <w:tc>
          <w:tcPr>
            <w:tcW w:w="1440" w:type="dxa"/>
            <w:shd w:val="clear" w:color="auto" w:fill="00CC00"/>
          </w:tcPr>
          <w:p w14:paraId="551B0402" w14:textId="79B6804A" w:rsidR="00621AC4" w:rsidRDefault="00621AC4" w:rsidP="00621AC4">
            <w:pPr>
              <w:jc w:val="center"/>
            </w:pPr>
            <w:r>
              <w:t>0.4380</w:t>
            </w:r>
          </w:p>
        </w:tc>
        <w:tc>
          <w:tcPr>
            <w:tcW w:w="1345" w:type="dxa"/>
            <w:shd w:val="clear" w:color="auto" w:fill="00CC00"/>
          </w:tcPr>
          <w:p w14:paraId="0875A309" w14:textId="4FF9FBB6" w:rsidR="00621AC4" w:rsidRDefault="00621AC4" w:rsidP="00621AC4">
            <w:pPr>
              <w:jc w:val="center"/>
            </w:pPr>
            <w:r>
              <w:t>0.4380</w:t>
            </w:r>
          </w:p>
        </w:tc>
      </w:tr>
      <w:tr w:rsidR="00621AC4" w14:paraId="79B6CE7B" w14:textId="77777777" w:rsidTr="006B2DF1">
        <w:tc>
          <w:tcPr>
            <w:tcW w:w="3865" w:type="dxa"/>
          </w:tcPr>
          <w:p w14:paraId="218BB35E" w14:textId="1D8E3ED6" w:rsidR="00621AC4" w:rsidRDefault="00330926" w:rsidP="00644242">
            <w:r>
              <w:t>Semi-static (NACK based retransmission w/o S</w:t>
            </w:r>
            <w:r w:rsidR="00644242">
              <w:t>G</w:t>
            </w:r>
            <w:r>
              <w:t>)</w:t>
            </w:r>
          </w:p>
        </w:tc>
        <w:tc>
          <w:tcPr>
            <w:tcW w:w="1350" w:type="dxa"/>
            <w:shd w:val="clear" w:color="auto" w:fill="00CC00"/>
          </w:tcPr>
          <w:p w14:paraId="076CEF59" w14:textId="480AD8FF" w:rsidR="00621AC4" w:rsidRDefault="006B2DF1" w:rsidP="00621AC4">
            <w:pPr>
              <w:jc w:val="center"/>
            </w:pPr>
            <w:r>
              <w:t>0.4456</w:t>
            </w:r>
          </w:p>
        </w:tc>
        <w:tc>
          <w:tcPr>
            <w:tcW w:w="1350" w:type="dxa"/>
            <w:shd w:val="clear" w:color="auto" w:fill="00CC00"/>
          </w:tcPr>
          <w:p w14:paraId="7926E6C5" w14:textId="387732C1" w:rsidR="00621AC4" w:rsidRDefault="00621AC4" w:rsidP="006B2DF1">
            <w:pPr>
              <w:jc w:val="center"/>
            </w:pPr>
            <w:r>
              <w:t>0.</w:t>
            </w:r>
            <w:r w:rsidR="006B2DF1">
              <w:t>4456</w:t>
            </w:r>
          </w:p>
        </w:tc>
        <w:tc>
          <w:tcPr>
            <w:tcW w:w="1440" w:type="dxa"/>
            <w:shd w:val="clear" w:color="auto" w:fill="00CC00"/>
          </w:tcPr>
          <w:p w14:paraId="647011AB" w14:textId="004B7956" w:rsidR="00621AC4" w:rsidRDefault="00621AC4" w:rsidP="006B2DF1">
            <w:pPr>
              <w:jc w:val="center"/>
            </w:pPr>
            <w:r>
              <w:t>0.</w:t>
            </w:r>
            <w:r w:rsidR="006B2DF1">
              <w:t>4383</w:t>
            </w:r>
          </w:p>
        </w:tc>
        <w:tc>
          <w:tcPr>
            <w:tcW w:w="1345" w:type="dxa"/>
            <w:shd w:val="clear" w:color="auto" w:fill="00CC00"/>
          </w:tcPr>
          <w:p w14:paraId="3A62C1EF" w14:textId="30C9CABB" w:rsidR="00621AC4" w:rsidRDefault="00621AC4" w:rsidP="006B2DF1">
            <w:pPr>
              <w:jc w:val="center"/>
            </w:pPr>
            <w:r>
              <w:t>0.</w:t>
            </w:r>
            <w:r w:rsidR="006B2DF1">
              <w:t>4</w:t>
            </w:r>
            <w:r>
              <w:t>3</w:t>
            </w:r>
            <w:r w:rsidR="006B2DF1">
              <w:t>83</w:t>
            </w:r>
          </w:p>
        </w:tc>
      </w:tr>
      <w:tr w:rsidR="00621AC4" w14:paraId="0E861D7A" w14:textId="77777777" w:rsidTr="006B2DF1">
        <w:tc>
          <w:tcPr>
            <w:tcW w:w="3865" w:type="dxa"/>
          </w:tcPr>
          <w:p w14:paraId="751C2AA8" w14:textId="1C7E18D3" w:rsidR="00621AC4" w:rsidRDefault="00330926" w:rsidP="00621AC4">
            <w:r>
              <w:t>Semi-static (N</w:t>
            </w:r>
            <w:r w:rsidR="00644242">
              <w:t>ACK based retransmission with SG</w:t>
            </w:r>
            <w:r>
              <w:t>)</w:t>
            </w:r>
          </w:p>
        </w:tc>
        <w:tc>
          <w:tcPr>
            <w:tcW w:w="1350" w:type="dxa"/>
            <w:shd w:val="clear" w:color="auto" w:fill="00CC00"/>
          </w:tcPr>
          <w:p w14:paraId="549D777A" w14:textId="05712A9A" w:rsidR="00621AC4" w:rsidRDefault="00621AC4" w:rsidP="006B2DF1">
            <w:pPr>
              <w:jc w:val="center"/>
            </w:pPr>
            <w:r>
              <w:t>0.4</w:t>
            </w:r>
            <w:r w:rsidR="006B2DF1">
              <w:t>469</w:t>
            </w:r>
          </w:p>
        </w:tc>
        <w:tc>
          <w:tcPr>
            <w:tcW w:w="1350" w:type="dxa"/>
            <w:shd w:val="clear" w:color="auto" w:fill="00CC00"/>
          </w:tcPr>
          <w:p w14:paraId="37FD5452" w14:textId="7C1AE23F" w:rsidR="00621AC4" w:rsidRDefault="00621AC4" w:rsidP="006B2DF1">
            <w:pPr>
              <w:jc w:val="center"/>
            </w:pPr>
            <m:oMathPara>
              <m:oMath>
                <m:r>
                  <w:rPr>
                    <w:rFonts w:ascii="Cambria Math" w:hAnsi="Cambria Math"/>
                  </w:rPr>
                  <m:t>0.4469</m:t>
                </m:r>
              </m:oMath>
            </m:oMathPara>
          </w:p>
        </w:tc>
        <w:tc>
          <w:tcPr>
            <w:tcW w:w="1440" w:type="dxa"/>
            <w:shd w:val="clear" w:color="auto" w:fill="00CC00"/>
          </w:tcPr>
          <w:p w14:paraId="0C988ED5" w14:textId="2E87D1A8" w:rsidR="00621AC4" w:rsidRDefault="00621AC4" w:rsidP="006B2DF1">
            <w:pPr>
              <w:jc w:val="center"/>
            </w:pPr>
            <w:r>
              <w:t>0.43</w:t>
            </w:r>
            <w:r w:rsidR="006B2DF1">
              <w:t>84</w:t>
            </w:r>
          </w:p>
        </w:tc>
        <w:tc>
          <w:tcPr>
            <w:tcW w:w="1345" w:type="dxa"/>
            <w:shd w:val="clear" w:color="auto" w:fill="00CC00"/>
          </w:tcPr>
          <w:p w14:paraId="53AC27F7" w14:textId="4E7DFE25" w:rsidR="00621AC4" w:rsidRDefault="00621AC4" w:rsidP="006B2DF1">
            <w:pPr>
              <w:jc w:val="center"/>
            </w:pPr>
            <w:r>
              <w:t>0.4</w:t>
            </w:r>
            <w:r w:rsidR="006B2DF1">
              <w:t>384</w:t>
            </w:r>
          </w:p>
        </w:tc>
      </w:tr>
    </w:tbl>
    <w:p w14:paraId="23091357" w14:textId="77777777" w:rsidR="00621AC4" w:rsidRDefault="00621AC4" w:rsidP="00024615"/>
    <w:p w14:paraId="2034B984" w14:textId="77777777" w:rsidR="0046263C" w:rsidRDefault="00883AD1" w:rsidP="00215991">
      <w:pPr>
        <w:rPr>
          <w:szCs w:val="22"/>
          <w:lang w:eastAsia="sv-SE"/>
        </w:rPr>
      </w:pPr>
      <w:r w:rsidRPr="002110B7">
        <w:rPr>
          <w:b/>
          <w:szCs w:val="22"/>
          <w:u w:val="single"/>
          <w:lang w:eastAsia="sv-SE"/>
        </w:rPr>
        <w:t>Observation</w:t>
      </w:r>
      <w:r w:rsidR="00C261F8">
        <w:rPr>
          <w:b/>
          <w:szCs w:val="22"/>
          <w:u w:val="single"/>
          <w:lang w:eastAsia="sv-SE"/>
        </w:rPr>
        <w:t xml:space="preserve"> </w:t>
      </w:r>
      <w:r w:rsidR="006B2DF1">
        <w:rPr>
          <w:b/>
          <w:szCs w:val="22"/>
          <w:u w:val="single"/>
          <w:lang w:eastAsia="sv-SE"/>
        </w:rPr>
        <w:t>2</w:t>
      </w:r>
      <w:r w:rsidRPr="002110B7">
        <w:rPr>
          <w:b/>
          <w:szCs w:val="22"/>
          <w:u w:val="single"/>
          <w:lang w:eastAsia="sv-SE"/>
        </w:rPr>
        <w:t xml:space="preserve">: </w:t>
      </w:r>
      <w:r w:rsidRPr="002110B7">
        <w:rPr>
          <w:szCs w:val="22"/>
          <w:lang w:eastAsia="sv-SE"/>
        </w:rPr>
        <w:t xml:space="preserve">For </w:t>
      </w:r>
      <w:r>
        <w:rPr>
          <w:szCs w:val="22"/>
          <w:lang w:eastAsia="sv-SE"/>
        </w:rPr>
        <w:t>U</w:t>
      </w:r>
      <w:r w:rsidRPr="002110B7">
        <w:rPr>
          <w:szCs w:val="22"/>
          <w:lang w:eastAsia="sv-SE"/>
        </w:rPr>
        <w:t>L URLLC, s</w:t>
      </w:r>
      <w:r>
        <w:rPr>
          <w:szCs w:val="22"/>
          <w:lang w:eastAsia="sv-SE"/>
        </w:rPr>
        <w:t>emi-static (grant-free) t</w:t>
      </w:r>
      <w:r w:rsidRPr="002110B7">
        <w:rPr>
          <w:szCs w:val="22"/>
          <w:lang w:eastAsia="sv-SE"/>
        </w:rPr>
        <w:t xml:space="preserve">ransmission schemes </w:t>
      </w:r>
      <w:r>
        <w:rPr>
          <w:szCs w:val="22"/>
          <w:lang w:eastAsia="sv-SE"/>
        </w:rPr>
        <w:t>can meet t</w:t>
      </w:r>
      <w:r w:rsidRPr="002110B7">
        <w:rPr>
          <w:szCs w:val="22"/>
          <w:lang w:eastAsia="sv-SE"/>
        </w:rPr>
        <w:t xml:space="preserve">he </w:t>
      </w:r>
      <w:r>
        <w:rPr>
          <w:szCs w:val="22"/>
          <w:lang w:eastAsia="sv-SE"/>
        </w:rPr>
        <w:t>one way U-plane latency requirements of 0.5 ms</w:t>
      </w:r>
      <w:r w:rsidR="003267DA">
        <w:rPr>
          <w:szCs w:val="22"/>
          <w:lang w:eastAsia="sv-SE"/>
        </w:rPr>
        <w:t xml:space="preserve">. This holds for multiple transmissions both with repetition as well as when </w:t>
      </w:r>
      <w:r w:rsidR="003267DA">
        <w:rPr>
          <w:szCs w:val="22"/>
          <w:lang w:eastAsia="sv-SE"/>
        </w:rPr>
        <w:lastRenderedPageBreak/>
        <w:t xml:space="preserve">employing HARQ based retransmissions which may be either grant-free like the original transmission or grant-based. </w:t>
      </w:r>
    </w:p>
    <w:p w14:paraId="26E11C44" w14:textId="1D40589E" w:rsidR="00C430DB" w:rsidRDefault="0046263C" w:rsidP="00215991">
      <w:pPr>
        <w:rPr>
          <w:szCs w:val="22"/>
          <w:lang w:eastAsia="sv-SE"/>
        </w:rPr>
      </w:pPr>
      <w:r>
        <w:rPr>
          <w:b/>
          <w:szCs w:val="22"/>
          <w:u w:val="single"/>
          <w:lang w:eastAsia="sv-SE"/>
        </w:rPr>
        <w:t>Observation 3:</w:t>
      </w:r>
      <w:r w:rsidRPr="002110B7">
        <w:rPr>
          <w:szCs w:val="22"/>
          <w:lang w:eastAsia="sv-SE"/>
        </w:rPr>
        <w:t xml:space="preserve"> </w:t>
      </w:r>
      <w:r>
        <w:t xml:space="preserve">For grant-free UL URLLC, </w:t>
      </w:r>
      <w:r>
        <w:rPr>
          <w:szCs w:val="22"/>
          <w:lang w:eastAsia="sv-SE"/>
        </w:rPr>
        <w:t xml:space="preserve">repetition based (K&gt;1) schemes can greatly help in improve reliability and latency when compared to NACK based retransmission schemes.    </w:t>
      </w:r>
      <w:r w:rsidR="003267DA">
        <w:rPr>
          <w:szCs w:val="22"/>
          <w:lang w:eastAsia="sv-SE"/>
        </w:rPr>
        <w:t xml:space="preserve"> </w:t>
      </w:r>
    </w:p>
    <w:p w14:paraId="4894641D" w14:textId="77777777" w:rsidR="0046263C" w:rsidRPr="00211189" w:rsidRDefault="0046263C" w:rsidP="00215991">
      <w:pPr>
        <w:rPr>
          <w:b/>
          <w:sz w:val="24"/>
          <w:szCs w:val="24"/>
          <w:u w:val="single"/>
        </w:rPr>
      </w:pPr>
    </w:p>
    <w:p w14:paraId="596E93DF" w14:textId="4893F5BD" w:rsidR="00821C42" w:rsidRPr="00417A12" w:rsidRDefault="00BF17FD" w:rsidP="00821C42">
      <w:pPr>
        <w:pStyle w:val="Heading1"/>
        <w:pBdr>
          <w:top w:val="single" w:sz="12" w:space="5" w:color="auto"/>
        </w:pBdr>
        <w:spacing w:after="120"/>
        <w:rPr>
          <w:rFonts w:ascii="Times New Roman" w:hAnsi="Times New Roman"/>
          <w:b/>
          <w:sz w:val="32"/>
          <w:lang w:val="en-US"/>
        </w:rPr>
      </w:pPr>
      <w:r w:rsidRPr="00417A12">
        <w:rPr>
          <w:rFonts w:ascii="Times New Roman" w:hAnsi="Times New Roman"/>
          <w:b/>
          <w:sz w:val="32"/>
          <w:lang w:val="en-US"/>
        </w:rPr>
        <w:t>Summary</w:t>
      </w:r>
    </w:p>
    <w:p w14:paraId="7140B5F4" w14:textId="36E221D2" w:rsidR="00395587" w:rsidRDefault="00461028" w:rsidP="003242DD">
      <w:pPr>
        <w:rPr>
          <w:szCs w:val="22"/>
        </w:rPr>
      </w:pPr>
      <w:r>
        <w:rPr>
          <w:szCs w:val="22"/>
        </w:rPr>
        <w:t xml:space="preserve">In this contribution </w:t>
      </w:r>
      <w:r w:rsidRPr="00501798">
        <w:rPr>
          <w:szCs w:val="22"/>
        </w:rPr>
        <w:t xml:space="preserve">we </w:t>
      </w:r>
      <w:r>
        <w:rPr>
          <w:szCs w:val="22"/>
        </w:rPr>
        <w:t xml:space="preserve">considered various </w:t>
      </w:r>
      <w:r w:rsidRPr="00501798">
        <w:rPr>
          <w:szCs w:val="22"/>
        </w:rPr>
        <w:t xml:space="preserve">scheduling and HARQ </w:t>
      </w:r>
      <w:r>
        <w:rPr>
          <w:szCs w:val="22"/>
        </w:rPr>
        <w:t>designs</w:t>
      </w:r>
      <w:r w:rsidRPr="00501798">
        <w:rPr>
          <w:szCs w:val="22"/>
        </w:rPr>
        <w:t xml:space="preserve"> </w:t>
      </w:r>
      <w:r>
        <w:rPr>
          <w:szCs w:val="22"/>
        </w:rPr>
        <w:t>for</w:t>
      </w:r>
      <w:r w:rsidRPr="00501798">
        <w:rPr>
          <w:szCs w:val="22"/>
        </w:rPr>
        <w:t xml:space="preserve"> UL URLLC</w:t>
      </w:r>
      <w:r>
        <w:rPr>
          <w:szCs w:val="22"/>
        </w:rPr>
        <w:t xml:space="preserve"> and compared these schemes on the basis of their reliability, latency, and resource usa</w:t>
      </w:r>
      <w:r w:rsidR="00F14163">
        <w:rPr>
          <w:szCs w:val="22"/>
        </w:rPr>
        <w:t xml:space="preserve">ge. Our analysis shows </w:t>
      </w:r>
      <w:r w:rsidR="00B06103">
        <w:rPr>
          <w:szCs w:val="22"/>
        </w:rPr>
        <w:t xml:space="preserve">that </w:t>
      </w:r>
      <w:r w:rsidR="0016684D">
        <w:rPr>
          <w:szCs w:val="22"/>
        </w:rPr>
        <w:t>grant-free</w:t>
      </w:r>
      <w:r w:rsidR="00970825">
        <w:rPr>
          <w:szCs w:val="22"/>
        </w:rPr>
        <w:t xml:space="preserve"> multi-transmission schemes</w:t>
      </w:r>
      <w:r w:rsidR="00176828">
        <w:rPr>
          <w:szCs w:val="22"/>
        </w:rPr>
        <w:t xml:space="preserve"> with repetition and/or HARQ retransmission where retransmissions can also be grant-free or grant-based</w:t>
      </w:r>
      <w:r w:rsidR="00970825">
        <w:rPr>
          <w:szCs w:val="22"/>
        </w:rPr>
        <w:t xml:space="preserve"> are best suited for UL URLLC applications. </w:t>
      </w:r>
    </w:p>
    <w:p w14:paraId="6154D4C6" w14:textId="3D9B43CA" w:rsidR="00395587" w:rsidRPr="00017BD8" w:rsidRDefault="00395587" w:rsidP="003242DD">
      <w:pPr>
        <w:rPr>
          <w:lang w:val="en-US"/>
        </w:rPr>
      </w:pPr>
      <w:r>
        <w:rPr>
          <w:lang w:val="en-US"/>
        </w:rPr>
        <w:t>We make the following observations:</w:t>
      </w:r>
    </w:p>
    <w:p w14:paraId="22F7A84D" w14:textId="77777777" w:rsidR="00176828" w:rsidRDefault="00395587" w:rsidP="00395587">
      <w:pPr>
        <w:rPr>
          <w:szCs w:val="22"/>
          <w:lang w:eastAsia="sv-SE"/>
        </w:rPr>
      </w:pPr>
      <w:r w:rsidRPr="00896BDF">
        <w:rPr>
          <w:b/>
          <w:szCs w:val="22"/>
          <w:u w:val="single"/>
          <w:lang w:eastAsia="sv-SE"/>
        </w:rPr>
        <w:t xml:space="preserve">Observation 1: </w:t>
      </w:r>
      <w:r w:rsidR="00176828">
        <w:rPr>
          <w:szCs w:val="22"/>
          <w:lang w:eastAsia="sv-SE"/>
        </w:rPr>
        <w:t xml:space="preserve">For UL URLLC, </w:t>
      </w:r>
      <w:r w:rsidR="00176828" w:rsidRPr="002110B7">
        <w:rPr>
          <w:szCs w:val="22"/>
          <w:lang w:eastAsia="sv-SE"/>
        </w:rPr>
        <w:t>grant-</w:t>
      </w:r>
      <w:r w:rsidR="00176828">
        <w:rPr>
          <w:szCs w:val="22"/>
          <w:lang w:eastAsia="sv-SE"/>
        </w:rPr>
        <w:t>free</w:t>
      </w:r>
      <w:r w:rsidR="00176828" w:rsidRPr="002110B7">
        <w:rPr>
          <w:szCs w:val="22"/>
          <w:lang w:eastAsia="sv-SE"/>
        </w:rPr>
        <w:t xml:space="preserve"> single transmission schemes are unable to meet the reliability requirements. As a result, multiple transmission</w:t>
      </w:r>
      <w:r w:rsidR="00176828">
        <w:rPr>
          <w:szCs w:val="22"/>
          <w:lang w:eastAsia="sv-SE"/>
        </w:rPr>
        <w:t xml:space="preserve"> </w:t>
      </w:r>
      <w:r w:rsidR="00176828" w:rsidRPr="002110B7">
        <w:rPr>
          <w:szCs w:val="22"/>
          <w:lang w:eastAsia="sv-SE"/>
        </w:rPr>
        <w:t xml:space="preserve">schemes need to be considered for UL. </w:t>
      </w:r>
    </w:p>
    <w:p w14:paraId="73F14210" w14:textId="43A7826B" w:rsidR="00395587" w:rsidRPr="002110B7" w:rsidRDefault="00395587" w:rsidP="00395587">
      <w:pPr>
        <w:rPr>
          <w:szCs w:val="22"/>
          <w:lang w:eastAsia="sv-SE"/>
        </w:rPr>
      </w:pPr>
      <w:r w:rsidRPr="002110B7">
        <w:rPr>
          <w:b/>
          <w:szCs w:val="22"/>
          <w:u w:val="single"/>
          <w:lang w:eastAsia="sv-SE"/>
        </w:rPr>
        <w:t xml:space="preserve">Observation2: </w:t>
      </w:r>
      <w:r w:rsidR="00176828" w:rsidRPr="002110B7">
        <w:rPr>
          <w:szCs w:val="22"/>
          <w:lang w:eastAsia="sv-SE"/>
        </w:rPr>
        <w:t xml:space="preserve">For </w:t>
      </w:r>
      <w:r w:rsidR="00176828">
        <w:rPr>
          <w:szCs w:val="22"/>
          <w:lang w:eastAsia="sv-SE"/>
        </w:rPr>
        <w:t>U</w:t>
      </w:r>
      <w:r w:rsidR="00176828" w:rsidRPr="002110B7">
        <w:rPr>
          <w:szCs w:val="22"/>
          <w:lang w:eastAsia="sv-SE"/>
        </w:rPr>
        <w:t>L URLLC, s</w:t>
      </w:r>
      <w:r w:rsidR="00176828">
        <w:rPr>
          <w:szCs w:val="22"/>
          <w:lang w:eastAsia="sv-SE"/>
        </w:rPr>
        <w:t>emi-static (grant-free) t</w:t>
      </w:r>
      <w:r w:rsidR="00176828" w:rsidRPr="002110B7">
        <w:rPr>
          <w:szCs w:val="22"/>
          <w:lang w:eastAsia="sv-SE"/>
        </w:rPr>
        <w:t xml:space="preserve">ransmission schemes </w:t>
      </w:r>
      <w:r w:rsidR="00176828">
        <w:rPr>
          <w:szCs w:val="22"/>
          <w:lang w:eastAsia="sv-SE"/>
        </w:rPr>
        <w:t>can meet t</w:t>
      </w:r>
      <w:r w:rsidR="00176828" w:rsidRPr="002110B7">
        <w:rPr>
          <w:szCs w:val="22"/>
          <w:lang w:eastAsia="sv-SE"/>
        </w:rPr>
        <w:t xml:space="preserve">he </w:t>
      </w:r>
      <w:r w:rsidR="00176828">
        <w:rPr>
          <w:szCs w:val="22"/>
          <w:lang w:eastAsia="sv-SE"/>
        </w:rPr>
        <w:t xml:space="preserve">one way U-plane latency requirements of 0.5 ms. This holds for multiple transmissions both with repetition as well as when employing HARQ based retransmissions which may be either grant-free like the original transmission or grant-based.  </w:t>
      </w:r>
    </w:p>
    <w:p w14:paraId="493CD685" w14:textId="075B9698" w:rsidR="00395587" w:rsidRPr="00017BD8" w:rsidRDefault="00395587" w:rsidP="003242DD">
      <w:pPr>
        <w:rPr>
          <w:b/>
        </w:rPr>
      </w:pPr>
      <w:r w:rsidRPr="00962664">
        <w:rPr>
          <w:b/>
          <w:u w:val="single"/>
        </w:rPr>
        <w:t>Observation 3</w:t>
      </w:r>
      <w:r w:rsidRPr="00962664">
        <w:t xml:space="preserve">: </w:t>
      </w:r>
      <w:r w:rsidR="00281BEF">
        <w:t xml:space="preserve">For grant-free UL URLLC, </w:t>
      </w:r>
      <w:r w:rsidR="00281BEF">
        <w:rPr>
          <w:szCs w:val="22"/>
          <w:lang w:eastAsia="sv-SE"/>
        </w:rPr>
        <w:t xml:space="preserve">repetition based (K&gt;1) schemes can greatly help in improve reliability and latency when compared to NACK based retransmission schemes.    </w:t>
      </w:r>
    </w:p>
    <w:p w14:paraId="3C230CB4" w14:textId="00ACC619" w:rsidR="00486132" w:rsidRPr="0074244B" w:rsidRDefault="00970825" w:rsidP="003242DD">
      <w:pPr>
        <w:rPr>
          <w:lang w:val="en-US"/>
        </w:rPr>
      </w:pPr>
      <w:r w:rsidRPr="00612353">
        <w:rPr>
          <w:lang w:val="en-US"/>
        </w:rPr>
        <w:t xml:space="preserve">Based on these </w:t>
      </w:r>
      <w:r w:rsidR="00395587">
        <w:rPr>
          <w:lang w:val="en-US"/>
        </w:rPr>
        <w:t>observation</w:t>
      </w:r>
      <w:r w:rsidRPr="00612353">
        <w:rPr>
          <w:lang w:val="en-US"/>
        </w:rPr>
        <w:t>s</w:t>
      </w:r>
      <w:r w:rsidR="00395587">
        <w:rPr>
          <w:lang w:val="en-US"/>
        </w:rPr>
        <w:t>,</w:t>
      </w:r>
      <w:r w:rsidRPr="00612353">
        <w:rPr>
          <w:lang w:val="en-US"/>
        </w:rPr>
        <w:t xml:space="preserve"> we propose the following</w:t>
      </w:r>
      <w:r w:rsidR="00395587">
        <w:rPr>
          <w:lang w:val="en-US"/>
        </w:rPr>
        <w:t>:</w:t>
      </w:r>
    </w:p>
    <w:p w14:paraId="7A7E4D34" w14:textId="0E443F00" w:rsidR="00746CE2" w:rsidRDefault="00E82FF2" w:rsidP="003242DD">
      <w:pPr>
        <w:rPr>
          <w:b/>
          <w:szCs w:val="22"/>
          <w:lang w:eastAsia="sv-SE"/>
        </w:rPr>
      </w:pPr>
      <w:r>
        <w:rPr>
          <w:b/>
          <w:szCs w:val="22"/>
          <w:u w:val="single"/>
          <w:lang w:eastAsia="sv-SE"/>
        </w:rPr>
        <w:t xml:space="preserve">Proposal </w:t>
      </w:r>
      <w:r w:rsidR="0074244B">
        <w:rPr>
          <w:b/>
          <w:szCs w:val="22"/>
          <w:u w:val="single"/>
          <w:lang w:eastAsia="sv-SE"/>
        </w:rPr>
        <w:t>1</w:t>
      </w:r>
      <w:r>
        <w:rPr>
          <w:b/>
          <w:szCs w:val="22"/>
          <w:u w:val="single"/>
          <w:lang w:eastAsia="sv-SE"/>
        </w:rPr>
        <w:t xml:space="preserve">: For UL URLLC, we propose use of </w:t>
      </w:r>
      <w:r w:rsidR="00977757">
        <w:rPr>
          <w:b/>
          <w:szCs w:val="22"/>
          <w:u w:val="single"/>
          <w:lang w:eastAsia="sv-SE"/>
        </w:rPr>
        <w:t>semi-static scheduling with</w:t>
      </w:r>
      <w:r>
        <w:rPr>
          <w:b/>
          <w:szCs w:val="22"/>
          <w:u w:val="single"/>
          <w:lang w:eastAsia="sv-SE"/>
        </w:rPr>
        <w:t xml:space="preserve"> multi-transmission schemes</w:t>
      </w:r>
      <w:r w:rsidR="0074244B">
        <w:rPr>
          <w:b/>
          <w:szCs w:val="22"/>
          <w:u w:val="single"/>
          <w:lang w:eastAsia="sv-SE"/>
        </w:rPr>
        <w:t xml:space="preserve"> as an option for contention-free grant-less transmission</w:t>
      </w:r>
      <w:r>
        <w:rPr>
          <w:b/>
          <w:szCs w:val="22"/>
          <w:u w:val="single"/>
          <w:lang w:eastAsia="sv-SE"/>
        </w:rPr>
        <w:t xml:space="preserve">. </w:t>
      </w:r>
      <w:r w:rsidR="006261B8" w:rsidRPr="003E128F">
        <w:rPr>
          <w:b/>
          <w:szCs w:val="22"/>
          <w:lang w:eastAsia="sv-SE"/>
        </w:rPr>
        <w:t xml:space="preserve"> </w:t>
      </w:r>
    </w:p>
    <w:p w14:paraId="0D0B9640" w14:textId="044E8AC4" w:rsidR="0074244B" w:rsidRDefault="0074244B" w:rsidP="003242DD">
      <w:pPr>
        <w:rPr>
          <w:b/>
          <w:szCs w:val="22"/>
          <w:lang w:eastAsia="sv-SE"/>
        </w:rPr>
      </w:pPr>
      <w:r>
        <w:rPr>
          <w:b/>
          <w:szCs w:val="22"/>
          <w:u w:val="single"/>
          <w:lang w:eastAsia="sv-SE"/>
        </w:rPr>
        <w:t>Proposal 2: For UL URLLC, we propose use of using repetitions as an option, with</w:t>
      </w:r>
      <w:r w:rsidR="00281BEF">
        <w:rPr>
          <w:b/>
          <w:szCs w:val="22"/>
          <w:u w:val="single"/>
          <w:lang w:eastAsia="sv-SE"/>
        </w:rPr>
        <w:t xml:space="preserve"> </w:t>
      </w:r>
      <w:r>
        <w:rPr>
          <w:b/>
          <w:szCs w:val="22"/>
          <w:u w:val="single"/>
          <w:lang w:eastAsia="sv-SE"/>
        </w:rPr>
        <w:t xml:space="preserve">K=2 as a baseline </w:t>
      </w:r>
      <w:r w:rsidR="00281BEF">
        <w:rPr>
          <w:b/>
          <w:szCs w:val="22"/>
          <w:u w:val="single"/>
          <w:lang w:eastAsia="sv-SE"/>
        </w:rPr>
        <w:t>and further study into finding an optimal value of K.</w:t>
      </w:r>
      <w:r w:rsidRPr="003E128F">
        <w:rPr>
          <w:b/>
          <w:szCs w:val="22"/>
          <w:lang w:eastAsia="sv-SE"/>
        </w:rPr>
        <w:t xml:space="preserve"> </w:t>
      </w:r>
    </w:p>
    <w:p w14:paraId="447E899A" w14:textId="63AB0353" w:rsidR="0074244B" w:rsidRPr="00970825" w:rsidRDefault="0074244B" w:rsidP="0074244B">
      <w:pPr>
        <w:rPr>
          <w:b/>
          <w:szCs w:val="22"/>
          <w:u w:val="single"/>
          <w:lang w:eastAsia="sv-SE"/>
        </w:rPr>
      </w:pPr>
      <w:r>
        <w:rPr>
          <w:b/>
          <w:szCs w:val="22"/>
          <w:u w:val="single"/>
          <w:lang w:eastAsia="sv-SE"/>
        </w:rPr>
        <w:t>Proposal 3: For UL URLLC, we propose use of use of HARQ based retransmission with the option of utilizing grant-free or grant-based retransmission.</w:t>
      </w:r>
      <w:r w:rsidRPr="003E128F">
        <w:rPr>
          <w:b/>
          <w:szCs w:val="22"/>
          <w:lang w:eastAsia="sv-SE"/>
        </w:rPr>
        <w:t xml:space="preserve"> </w:t>
      </w:r>
    </w:p>
    <w:p w14:paraId="39DF3EF2" w14:textId="77777777" w:rsidR="0074244B" w:rsidRPr="00970825" w:rsidRDefault="0074244B" w:rsidP="003242DD">
      <w:pPr>
        <w:rPr>
          <w:b/>
          <w:szCs w:val="22"/>
          <w:u w:val="single"/>
          <w:lang w:eastAsia="sv-SE"/>
        </w:rPr>
      </w:pPr>
    </w:p>
    <w:p w14:paraId="0EF7466D" w14:textId="77777777" w:rsidR="00251B4A" w:rsidRPr="005D0E12" w:rsidRDefault="00251B4A" w:rsidP="00251B4A">
      <w:pPr>
        <w:pStyle w:val="Heading1"/>
        <w:rPr>
          <w:rFonts w:ascii="Times New Roman" w:hAnsi="Times New Roman"/>
          <w:sz w:val="32"/>
          <w:lang w:val="en-US"/>
        </w:rPr>
      </w:pPr>
      <w:r w:rsidRPr="005D0E12">
        <w:rPr>
          <w:rFonts w:ascii="Times New Roman" w:hAnsi="Times New Roman"/>
          <w:sz w:val="32"/>
          <w:lang w:val="en-US"/>
        </w:rPr>
        <w:t>References</w:t>
      </w:r>
    </w:p>
    <w:p w14:paraId="1CA3A936" w14:textId="7B4CE526" w:rsidR="00E246F8" w:rsidRPr="007C1013" w:rsidRDefault="007C1013" w:rsidP="007C1013">
      <w:pPr>
        <w:overflowPunct/>
        <w:autoSpaceDE/>
        <w:autoSpaceDN/>
        <w:adjustRightInd/>
        <w:spacing w:before="100" w:beforeAutospacing="1" w:after="100" w:afterAutospacing="1"/>
        <w:jc w:val="left"/>
        <w:textAlignment w:val="auto"/>
        <w:rPr>
          <w:rFonts w:eastAsia="Times New Roman"/>
          <w:sz w:val="24"/>
          <w:szCs w:val="24"/>
          <w:lang w:val="en-US" w:eastAsia="en-US"/>
        </w:rPr>
      </w:pPr>
      <w:r w:rsidRPr="007C1013">
        <w:rPr>
          <w:rFonts w:eastAsia="Times New Roman"/>
          <w:sz w:val="24"/>
          <w:szCs w:val="24"/>
          <w:lang w:val="en-US" w:eastAsia="en-US"/>
        </w:rPr>
        <w:t>[1</w:t>
      </w:r>
      <w:proofErr w:type="gramStart"/>
      <w:r w:rsidRPr="007C1013">
        <w:rPr>
          <w:rFonts w:eastAsia="Times New Roman"/>
          <w:sz w:val="24"/>
          <w:szCs w:val="24"/>
          <w:lang w:val="en-US" w:eastAsia="en-US"/>
        </w:rPr>
        <w:t xml:space="preserve">] </w:t>
      </w:r>
      <w:r>
        <w:rPr>
          <w:rFonts w:eastAsia="Times New Roman"/>
          <w:sz w:val="24"/>
          <w:szCs w:val="24"/>
          <w:lang w:val="en-US" w:eastAsia="en-US"/>
        </w:rPr>
        <w:t xml:space="preserve"> </w:t>
      </w:r>
      <w:r w:rsidRPr="007C1013">
        <w:rPr>
          <w:rFonts w:eastAsia="Times New Roman"/>
          <w:sz w:val="24"/>
          <w:szCs w:val="24"/>
          <w:lang w:val="en-US" w:eastAsia="en-US"/>
        </w:rPr>
        <w:t>RAN</w:t>
      </w:r>
      <w:proofErr w:type="gramEnd"/>
      <w:r w:rsidRPr="007C1013">
        <w:rPr>
          <w:rFonts w:eastAsia="Times New Roman"/>
          <w:sz w:val="24"/>
          <w:szCs w:val="24"/>
          <w:lang w:val="en-US" w:eastAsia="en-US"/>
        </w:rPr>
        <w:t xml:space="preserve">1 NR Ad-Hoc Chairman’s Notes, Spokane, USA, 16th – 20th January 2017 </w:t>
      </w:r>
    </w:p>
    <w:p w14:paraId="0459F5DC" w14:textId="77777777" w:rsidR="00CE5EEB" w:rsidRDefault="00CE5EEB" w:rsidP="00CE5EEB">
      <w:pPr>
        <w:pStyle w:val="Reference"/>
        <w:numPr>
          <w:ilvl w:val="0"/>
          <w:numId w:val="0"/>
        </w:numPr>
      </w:pPr>
      <w:r>
        <w:t>[2</w:t>
      </w:r>
      <w:proofErr w:type="gramStart"/>
      <w:r>
        <w:t xml:space="preserve">]  </w:t>
      </w:r>
      <w:r w:rsidR="00F041BE">
        <w:t>Latif</w:t>
      </w:r>
      <w:proofErr w:type="gramEnd"/>
      <w:r w:rsidR="00F041BE">
        <w:t xml:space="preserve">, Imran and </w:t>
      </w:r>
      <w:proofErr w:type="spellStart"/>
      <w:r w:rsidR="00F041BE">
        <w:t>Kaltenberger</w:t>
      </w:r>
      <w:proofErr w:type="spellEnd"/>
      <w:r w:rsidR="00F041BE">
        <w:t xml:space="preserve">, Florian and </w:t>
      </w:r>
      <w:proofErr w:type="spellStart"/>
      <w:r w:rsidR="00F041BE">
        <w:t>Knopp</w:t>
      </w:r>
      <w:proofErr w:type="spellEnd"/>
      <w:r w:rsidR="00F041BE">
        <w:t xml:space="preserve">, Raymond and Olmos, Joan, “Low complexity link </w:t>
      </w:r>
      <w:r>
        <w:t xml:space="preserve">                           </w:t>
      </w:r>
    </w:p>
    <w:p w14:paraId="5EC91131" w14:textId="07A46C7F" w:rsidR="00F041BE" w:rsidRPr="00CE5EEB" w:rsidRDefault="00CE5EEB" w:rsidP="00CE5EEB">
      <w:pPr>
        <w:pStyle w:val="Reference"/>
        <w:numPr>
          <w:ilvl w:val="0"/>
          <w:numId w:val="0"/>
        </w:numPr>
      </w:pPr>
      <w:r>
        <w:t xml:space="preserve">    </w:t>
      </w:r>
      <w:r w:rsidR="00F041BE">
        <w:t>abstraction for retransmission in LTE/LTE-advanced with IR-HARQ</w:t>
      </w:r>
      <w:r w:rsidR="008F5E32">
        <w:t xml:space="preserve">”, </w:t>
      </w:r>
      <w:proofErr w:type="spellStart"/>
      <w:r w:rsidR="008F5E32">
        <w:t>Eurecom</w:t>
      </w:r>
      <w:proofErr w:type="spellEnd"/>
      <w:r w:rsidR="008F5E32">
        <w:t xml:space="preserve"> 2009.</w:t>
      </w:r>
    </w:p>
    <w:p w14:paraId="1399255E" w14:textId="49E2E6C1" w:rsidR="008F5E32" w:rsidRPr="008F5E32" w:rsidRDefault="00CE5EEB" w:rsidP="00CE5EEB">
      <w:pPr>
        <w:pStyle w:val="Reference"/>
        <w:numPr>
          <w:ilvl w:val="0"/>
          <w:numId w:val="0"/>
        </w:numPr>
        <w:ind w:left="567" w:hanging="567"/>
        <w:rPr>
          <w:szCs w:val="22"/>
        </w:rPr>
      </w:pPr>
      <w:r>
        <w:rPr>
          <w:color w:val="222222"/>
          <w:szCs w:val="22"/>
        </w:rPr>
        <w:t>[3</w:t>
      </w:r>
      <w:proofErr w:type="gramStart"/>
      <w:r>
        <w:rPr>
          <w:color w:val="222222"/>
          <w:szCs w:val="22"/>
        </w:rPr>
        <w:t xml:space="preserve">]  </w:t>
      </w:r>
      <w:r w:rsidR="008F5E32" w:rsidRPr="008F5E32">
        <w:rPr>
          <w:color w:val="222222"/>
          <w:szCs w:val="22"/>
        </w:rPr>
        <w:t>J</w:t>
      </w:r>
      <w:proofErr w:type="gramEnd"/>
      <w:r w:rsidR="008F5E32" w:rsidRPr="008F5E32">
        <w:rPr>
          <w:color w:val="222222"/>
          <w:szCs w:val="22"/>
        </w:rPr>
        <w:t xml:space="preserve"> Colom Ikuno, Martin </w:t>
      </w:r>
      <w:proofErr w:type="spellStart"/>
      <w:r w:rsidR="008F5E32" w:rsidRPr="008F5E32">
        <w:rPr>
          <w:color w:val="222222"/>
          <w:szCs w:val="22"/>
        </w:rPr>
        <w:t>Wrulich</w:t>
      </w:r>
      <w:proofErr w:type="spellEnd"/>
      <w:r w:rsidR="008F5E32" w:rsidRPr="008F5E32">
        <w:rPr>
          <w:color w:val="222222"/>
          <w:szCs w:val="22"/>
        </w:rPr>
        <w:t>, Markus Rupp</w:t>
      </w:r>
      <w:r w:rsidR="008F5E32" w:rsidRPr="008F5E32">
        <w:rPr>
          <w:szCs w:val="22"/>
        </w:rPr>
        <w:t xml:space="preserve">, “Performance and </w:t>
      </w:r>
      <w:r w:rsidR="00B06103">
        <w:rPr>
          <w:szCs w:val="22"/>
        </w:rPr>
        <w:t xml:space="preserve">modelling </w:t>
      </w:r>
      <w:r w:rsidR="008F5E32" w:rsidRPr="008F5E32">
        <w:rPr>
          <w:szCs w:val="22"/>
        </w:rPr>
        <w:t>of LTE H-ARQ”, ITG Workshop on Smart Antennas (WSA 2009).</w:t>
      </w:r>
    </w:p>
    <w:p w14:paraId="3D3BC661" w14:textId="434D9294" w:rsidR="00CE5EEB" w:rsidRDefault="00CE5EEB" w:rsidP="00CE5EEB">
      <w:pPr>
        <w:pStyle w:val="Reference"/>
        <w:numPr>
          <w:ilvl w:val="0"/>
          <w:numId w:val="0"/>
        </w:numPr>
        <w:overflowPunct/>
        <w:autoSpaceDE/>
        <w:autoSpaceDN/>
        <w:adjustRightInd/>
        <w:spacing w:after="160" w:line="256" w:lineRule="auto"/>
        <w:jc w:val="left"/>
        <w:textAlignment w:val="auto"/>
        <w:rPr>
          <w:lang w:val="en-US" w:eastAsia="en-US"/>
        </w:rPr>
      </w:pPr>
    </w:p>
    <w:p w14:paraId="7B7233EC" w14:textId="77777777" w:rsidR="008F5E32" w:rsidRDefault="008F5E32" w:rsidP="008F5E32">
      <w:pPr>
        <w:pStyle w:val="Reference"/>
        <w:numPr>
          <w:ilvl w:val="0"/>
          <w:numId w:val="0"/>
        </w:numPr>
        <w:rPr>
          <w:szCs w:val="22"/>
        </w:rPr>
      </w:pPr>
    </w:p>
    <w:p w14:paraId="2D4A39DC" w14:textId="47794009" w:rsidR="00E879D9" w:rsidRPr="00611209" w:rsidRDefault="00E879D9" w:rsidP="00E879D9">
      <w:pPr>
        <w:pStyle w:val="Reference"/>
        <w:numPr>
          <w:ilvl w:val="0"/>
          <w:numId w:val="0"/>
        </w:numPr>
        <w:rPr>
          <w:szCs w:val="22"/>
        </w:rPr>
      </w:pPr>
    </w:p>
    <w:sectPr w:rsidR="00E879D9" w:rsidRPr="00611209"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FC12B" w14:textId="77777777" w:rsidR="007026E7" w:rsidRDefault="007026E7">
      <w:r>
        <w:separator/>
      </w:r>
    </w:p>
  </w:endnote>
  <w:endnote w:type="continuationSeparator" w:id="0">
    <w:p w14:paraId="4D2A972C" w14:textId="77777777" w:rsidR="007026E7" w:rsidRDefault="007026E7">
      <w:r>
        <w:continuationSeparator/>
      </w:r>
    </w:p>
  </w:endnote>
  <w:endnote w:type="continuationNotice" w:id="1">
    <w:p w14:paraId="045B72EC" w14:textId="77777777" w:rsidR="007026E7" w:rsidRDefault="00702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CF98DB9" w:rsidR="006B3E96" w:rsidRDefault="006B3E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5300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300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DB8CB" w14:textId="77777777" w:rsidR="007026E7" w:rsidRDefault="007026E7">
      <w:r>
        <w:separator/>
      </w:r>
    </w:p>
  </w:footnote>
  <w:footnote w:type="continuationSeparator" w:id="0">
    <w:p w14:paraId="650AA363" w14:textId="77777777" w:rsidR="007026E7" w:rsidRDefault="007026E7">
      <w:r>
        <w:continuationSeparator/>
      </w:r>
    </w:p>
  </w:footnote>
  <w:footnote w:type="continuationNotice" w:id="1">
    <w:p w14:paraId="61858939" w14:textId="77777777" w:rsidR="007026E7" w:rsidRDefault="007026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2232"/>
        </w:tabs>
        <w:ind w:left="22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381016"/>
    <w:multiLevelType w:val="hybridMultilevel"/>
    <w:tmpl w:val="EEDABE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7231C28"/>
    <w:multiLevelType w:val="hybridMultilevel"/>
    <w:tmpl w:val="DB86338C"/>
    <w:lvl w:ilvl="0" w:tplc="F1EEBA16">
      <w:start w:val="1"/>
      <w:numFmt w:val="bullet"/>
      <w:lvlText w:val="•"/>
      <w:lvlJc w:val="left"/>
      <w:pPr>
        <w:tabs>
          <w:tab w:val="num" w:pos="720"/>
        </w:tabs>
        <w:ind w:left="720" w:hanging="360"/>
      </w:pPr>
      <w:rPr>
        <w:rFonts w:ascii="Arial" w:hAnsi="Arial" w:hint="default"/>
      </w:rPr>
    </w:lvl>
    <w:lvl w:ilvl="1" w:tplc="87A2D5C8">
      <w:start w:val="2530"/>
      <w:numFmt w:val="bullet"/>
      <w:lvlText w:val="–"/>
      <w:lvlJc w:val="left"/>
      <w:pPr>
        <w:tabs>
          <w:tab w:val="num" w:pos="1440"/>
        </w:tabs>
        <w:ind w:left="1440" w:hanging="360"/>
      </w:pPr>
      <w:rPr>
        <w:rFonts w:ascii="Arial" w:hAnsi="Arial" w:hint="default"/>
      </w:rPr>
    </w:lvl>
    <w:lvl w:ilvl="2" w:tplc="F8A468EE" w:tentative="1">
      <w:start w:val="1"/>
      <w:numFmt w:val="bullet"/>
      <w:lvlText w:val="•"/>
      <w:lvlJc w:val="left"/>
      <w:pPr>
        <w:tabs>
          <w:tab w:val="num" w:pos="2160"/>
        </w:tabs>
        <w:ind w:left="2160" w:hanging="360"/>
      </w:pPr>
      <w:rPr>
        <w:rFonts w:ascii="Arial" w:hAnsi="Arial" w:hint="default"/>
      </w:rPr>
    </w:lvl>
    <w:lvl w:ilvl="3" w:tplc="FBACB6A2" w:tentative="1">
      <w:start w:val="1"/>
      <w:numFmt w:val="bullet"/>
      <w:lvlText w:val="•"/>
      <w:lvlJc w:val="left"/>
      <w:pPr>
        <w:tabs>
          <w:tab w:val="num" w:pos="2880"/>
        </w:tabs>
        <w:ind w:left="2880" w:hanging="360"/>
      </w:pPr>
      <w:rPr>
        <w:rFonts w:ascii="Arial" w:hAnsi="Arial" w:hint="default"/>
      </w:rPr>
    </w:lvl>
    <w:lvl w:ilvl="4" w:tplc="0244529A" w:tentative="1">
      <w:start w:val="1"/>
      <w:numFmt w:val="bullet"/>
      <w:lvlText w:val="•"/>
      <w:lvlJc w:val="left"/>
      <w:pPr>
        <w:tabs>
          <w:tab w:val="num" w:pos="3600"/>
        </w:tabs>
        <w:ind w:left="3600" w:hanging="360"/>
      </w:pPr>
      <w:rPr>
        <w:rFonts w:ascii="Arial" w:hAnsi="Arial" w:hint="default"/>
      </w:rPr>
    </w:lvl>
    <w:lvl w:ilvl="5" w:tplc="48425A90" w:tentative="1">
      <w:start w:val="1"/>
      <w:numFmt w:val="bullet"/>
      <w:lvlText w:val="•"/>
      <w:lvlJc w:val="left"/>
      <w:pPr>
        <w:tabs>
          <w:tab w:val="num" w:pos="4320"/>
        </w:tabs>
        <w:ind w:left="4320" w:hanging="360"/>
      </w:pPr>
      <w:rPr>
        <w:rFonts w:ascii="Arial" w:hAnsi="Arial" w:hint="default"/>
      </w:rPr>
    </w:lvl>
    <w:lvl w:ilvl="6" w:tplc="B844ACDA" w:tentative="1">
      <w:start w:val="1"/>
      <w:numFmt w:val="bullet"/>
      <w:lvlText w:val="•"/>
      <w:lvlJc w:val="left"/>
      <w:pPr>
        <w:tabs>
          <w:tab w:val="num" w:pos="5040"/>
        </w:tabs>
        <w:ind w:left="5040" w:hanging="360"/>
      </w:pPr>
      <w:rPr>
        <w:rFonts w:ascii="Arial" w:hAnsi="Arial" w:hint="default"/>
      </w:rPr>
    </w:lvl>
    <w:lvl w:ilvl="7" w:tplc="D8025496" w:tentative="1">
      <w:start w:val="1"/>
      <w:numFmt w:val="bullet"/>
      <w:lvlText w:val="•"/>
      <w:lvlJc w:val="left"/>
      <w:pPr>
        <w:tabs>
          <w:tab w:val="num" w:pos="5760"/>
        </w:tabs>
        <w:ind w:left="5760" w:hanging="360"/>
      </w:pPr>
      <w:rPr>
        <w:rFonts w:ascii="Arial" w:hAnsi="Arial" w:hint="default"/>
      </w:rPr>
    </w:lvl>
    <w:lvl w:ilvl="8" w:tplc="5226E0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F7685"/>
    <w:multiLevelType w:val="hybridMultilevel"/>
    <w:tmpl w:val="19448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DA44CE"/>
    <w:multiLevelType w:val="multilevel"/>
    <w:tmpl w:val="EFEE1332"/>
    <w:lvl w:ilvl="0">
      <w:start w:val="1"/>
      <w:numFmt w:val="decimal"/>
      <w:lvlText w:val="%1"/>
      <w:lvlJc w:val="left"/>
      <w:pPr>
        <w:tabs>
          <w:tab w:val="num" w:pos="432"/>
        </w:tabs>
        <w:ind w:left="432" w:hanging="432"/>
      </w:pPr>
    </w:lvl>
    <w:lvl w:ilvl="1">
      <w:start w:val="1"/>
      <w:numFmt w:val="decimal"/>
      <w:lvlText w:val="%1.%2"/>
      <w:lvlJc w:val="left"/>
      <w:pPr>
        <w:tabs>
          <w:tab w:val="num" w:pos="666"/>
        </w:tabs>
        <w:ind w:left="666" w:hanging="576"/>
      </w:pPr>
      <w:rPr>
        <w:b/>
      </w:rPr>
    </w:lvl>
    <w:lvl w:ilvl="2">
      <w:start w:val="1"/>
      <w:numFmt w:val="decimal"/>
      <w:lvlText w:val="%1.%2.%3"/>
      <w:lvlJc w:val="left"/>
      <w:pPr>
        <w:tabs>
          <w:tab w:val="num" w:pos="720"/>
        </w:tabs>
        <w:ind w:left="720" w:hanging="720"/>
      </w:pPr>
      <w:rPr>
        <w:b/>
        <w:bCs w:val="0"/>
        <w:i w:val="0"/>
        <w:iCs w:val="0"/>
        <w:caps w:val="0"/>
        <w:smallCaps w:val="0"/>
        <w:strike w:val="0"/>
        <w:dstrike w:val="0"/>
        <w:outline w:val="0"/>
        <w:shadow w:val="0"/>
        <w:emboss w:val="0"/>
        <w:imprint w:val="0"/>
        <w:noProof w:val="0"/>
        <w:vanish w:val="0"/>
        <w:webHidden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484"/>
        </w:tabs>
        <w:ind w:left="248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5C153F"/>
    <w:multiLevelType w:val="hybridMultilevel"/>
    <w:tmpl w:val="872C4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A75903"/>
    <w:multiLevelType w:val="hybridMultilevel"/>
    <w:tmpl w:val="64102208"/>
    <w:lvl w:ilvl="0" w:tplc="B99E7E5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1"/>
  </w:num>
  <w:num w:numId="4">
    <w:abstractNumId w:val="12"/>
  </w:num>
  <w:num w:numId="5">
    <w:abstractNumId w:val="7"/>
  </w:num>
  <w:num w:numId="6">
    <w:abstractNumId w:val="14"/>
  </w:num>
  <w:num w:numId="7">
    <w:abstractNumId w:val="19"/>
  </w:num>
  <w:num w:numId="8">
    <w:abstractNumId w:val="8"/>
  </w:num>
  <w:num w:numId="9">
    <w:abstractNumId w:val="22"/>
  </w:num>
  <w:num w:numId="10">
    <w:abstractNumId w:val="4"/>
  </w:num>
  <w:num w:numId="11">
    <w:abstractNumId w:val="2"/>
  </w:num>
  <w:num w:numId="12">
    <w:abstractNumId w:val="15"/>
  </w:num>
  <w:num w:numId="13">
    <w:abstractNumId w:val="20"/>
  </w:num>
  <w:num w:numId="14">
    <w:abstractNumId w:val="3"/>
  </w:num>
  <w:num w:numId="15">
    <w:abstractNumId w:val="0"/>
  </w:num>
  <w:num w:numId="16">
    <w:abstractNumId w:val="1"/>
  </w:num>
  <w:num w:numId="17">
    <w:abstractNumId w:val="21"/>
  </w:num>
  <w:num w:numId="18">
    <w:abstractNumId w:val="9"/>
  </w:num>
  <w:num w:numId="19">
    <w:abstractNumId w:val="18"/>
  </w:num>
  <w:num w:numId="20">
    <w:abstractNumId w:val="6"/>
  </w:num>
  <w:num w:numId="21">
    <w:abstractNumId w:val="13"/>
  </w:num>
  <w:num w:numId="22">
    <w:abstractNumId w:val="5"/>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07F18"/>
    <w:rsid w:val="000104C6"/>
    <w:rsid w:val="000110C9"/>
    <w:rsid w:val="00011B28"/>
    <w:rsid w:val="00011EE8"/>
    <w:rsid w:val="00012B9F"/>
    <w:rsid w:val="00012C16"/>
    <w:rsid w:val="000153E9"/>
    <w:rsid w:val="00015D15"/>
    <w:rsid w:val="0001611C"/>
    <w:rsid w:val="0001694D"/>
    <w:rsid w:val="00017BD8"/>
    <w:rsid w:val="000208E4"/>
    <w:rsid w:val="00021143"/>
    <w:rsid w:val="00022522"/>
    <w:rsid w:val="00022C6C"/>
    <w:rsid w:val="00023233"/>
    <w:rsid w:val="00024615"/>
    <w:rsid w:val="00024F2F"/>
    <w:rsid w:val="00025050"/>
    <w:rsid w:val="0002564D"/>
    <w:rsid w:val="00025D5F"/>
    <w:rsid w:val="00025ECA"/>
    <w:rsid w:val="00026309"/>
    <w:rsid w:val="00026CB5"/>
    <w:rsid w:val="00026E30"/>
    <w:rsid w:val="00027BDF"/>
    <w:rsid w:val="00027DEF"/>
    <w:rsid w:val="00030C64"/>
    <w:rsid w:val="00031297"/>
    <w:rsid w:val="00031598"/>
    <w:rsid w:val="000325B8"/>
    <w:rsid w:val="00033351"/>
    <w:rsid w:val="0003410A"/>
    <w:rsid w:val="00034C15"/>
    <w:rsid w:val="00035EA8"/>
    <w:rsid w:val="00035F74"/>
    <w:rsid w:val="00036BA1"/>
    <w:rsid w:val="00037894"/>
    <w:rsid w:val="000400F2"/>
    <w:rsid w:val="000405A0"/>
    <w:rsid w:val="00040B78"/>
    <w:rsid w:val="00040D0C"/>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0EFC"/>
    <w:rsid w:val="000511FA"/>
    <w:rsid w:val="00051B66"/>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6FF3"/>
    <w:rsid w:val="00057117"/>
    <w:rsid w:val="000571B8"/>
    <w:rsid w:val="0005757D"/>
    <w:rsid w:val="000575ED"/>
    <w:rsid w:val="000604D2"/>
    <w:rsid w:val="000609F5"/>
    <w:rsid w:val="000616E7"/>
    <w:rsid w:val="00061829"/>
    <w:rsid w:val="0006232B"/>
    <w:rsid w:val="000625C8"/>
    <w:rsid w:val="0006360F"/>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429"/>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1A5E"/>
    <w:rsid w:val="000D2F63"/>
    <w:rsid w:val="000D4797"/>
    <w:rsid w:val="000D4D63"/>
    <w:rsid w:val="000D51D9"/>
    <w:rsid w:val="000D57A7"/>
    <w:rsid w:val="000D5C17"/>
    <w:rsid w:val="000D7930"/>
    <w:rsid w:val="000E028C"/>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367"/>
    <w:rsid w:val="00102BB7"/>
    <w:rsid w:val="00103174"/>
    <w:rsid w:val="00103851"/>
    <w:rsid w:val="00103ADA"/>
    <w:rsid w:val="001045CB"/>
    <w:rsid w:val="001048B7"/>
    <w:rsid w:val="00104A7C"/>
    <w:rsid w:val="00105E18"/>
    <w:rsid w:val="00106117"/>
    <w:rsid w:val="001062FB"/>
    <w:rsid w:val="001063E6"/>
    <w:rsid w:val="00106B59"/>
    <w:rsid w:val="00106EB9"/>
    <w:rsid w:val="001070B9"/>
    <w:rsid w:val="0011092E"/>
    <w:rsid w:val="00110EBC"/>
    <w:rsid w:val="0011224B"/>
    <w:rsid w:val="00112CBB"/>
    <w:rsid w:val="00112DEF"/>
    <w:rsid w:val="00113CF4"/>
    <w:rsid w:val="00115027"/>
    <w:rsid w:val="001153EA"/>
    <w:rsid w:val="00115643"/>
    <w:rsid w:val="00116765"/>
    <w:rsid w:val="00116896"/>
    <w:rsid w:val="00116C21"/>
    <w:rsid w:val="00116C54"/>
    <w:rsid w:val="001172EF"/>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04B4"/>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A1D"/>
    <w:rsid w:val="00147BDE"/>
    <w:rsid w:val="001505B0"/>
    <w:rsid w:val="001506B3"/>
    <w:rsid w:val="00150C1E"/>
    <w:rsid w:val="001510DF"/>
    <w:rsid w:val="0015190F"/>
    <w:rsid w:val="00151E23"/>
    <w:rsid w:val="001523B7"/>
    <w:rsid w:val="001526E0"/>
    <w:rsid w:val="00153B76"/>
    <w:rsid w:val="00154220"/>
    <w:rsid w:val="0015482A"/>
    <w:rsid w:val="001549FC"/>
    <w:rsid w:val="00154E4F"/>
    <w:rsid w:val="001551B5"/>
    <w:rsid w:val="00156DC4"/>
    <w:rsid w:val="00157A90"/>
    <w:rsid w:val="00157B7B"/>
    <w:rsid w:val="00157BBE"/>
    <w:rsid w:val="00157F10"/>
    <w:rsid w:val="00160461"/>
    <w:rsid w:val="00162135"/>
    <w:rsid w:val="001629FC"/>
    <w:rsid w:val="00162BD1"/>
    <w:rsid w:val="00163554"/>
    <w:rsid w:val="00163FBD"/>
    <w:rsid w:val="001659C1"/>
    <w:rsid w:val="0016660C"/>
    <w:rsid w:val="0016684D"/>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52A"/>
    <w:rsid w:val="00176828"/>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412"/>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9FF"/>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2BEA"/>
    <w:rsid w:val="0020327F"/>
    <w:rsid w:val="00203A34"/>
    <w:rsid w:val="00203F96"/>
    <w:rsid w:val="002041BF"/>
    <w:rsid w:val="002044A5"/>
    <w:rsid w:val="00204831"/>
    <w:rsid w:val="00204E32"/>
    <w:rsid w:val="002050C4"/>
    <w:rsid w:val="0020640E"/>
    <w:rsid w:val="002069B2"/>
    <w:rsid w:val="00207FA3"/>
    <w:rsid w:val="002110B7"/>
    <w:rsid w:val="00211189"/>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D4"/>
    <w:rsid w:val="00220EAB"/>
    <w:rsid w:val="00221404"/>
    <w:rsid w:val="002221C0"/>
    <w:rsid w:val="002224DB"/>
    <w:rsid w:val="00223FCB"/>
    <w:rsid w:val="0022451F"/>
    <w:rsid w:val="002245DE"/>
    <w:rsid w:val="00224CC9"/>
    <w:rsid w:val="0022523C"/>
    <w:rsid w:val="002252C3"/>
    <w:rsid w:val="00225343"/>
    <w:rsid w:val="0022591B"/>
    <w:rsid w:val="00225B86"/>
    <w:rsid w:val="00225C54"/>
    <w:rsid w:val="00226404"/>
    <w:rsid w:val="00226BE1"/>
    <w:rsid w:val="00227027"/>
    <w:rsid w:val="002276E2"/>
    <w:rsid w:val="00227D97"/>
    <w:rsid w:val="00230765"/>
    <w:rsid w:val="00230BDB"/>
    <w:rsid w:val="00231470"/>
    <w:rsid w:val="0023156D"/>
    <w:rsid w:val="00231767"/>
    <w:rsid w:val="002319E4"/>
    <w:rsid w:val="002320DA"/>
    <w:rsid w:val="00232491"/>
    <w:rsid w:val="00232DE1"/>
    <w:rsid w:val="00233680"/>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006"/>
    <w:rsid w:val="00243179"/>
    <w:rsid w:val="0024349D"/>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0E"/>
    <w:rsid w:val="00261782"/>
    <w:rsid w:val="002617E7"/>
    <w:rsid w:val="00261A3A"/>
    <w:rsid w:val="00262A43"/>
    <w:rsid w:val="00262A45"/>
    <w:rsid w:val="00263573"/>
    <w:rsid w:val="002637AE"/>
    <w:rsid w:val="00264189"/>
    <w:rsid w:val="00264228"/>
    <w:rsid w:val="00264334"/>
    <w:rsid w:val="0026473E"/>
    <w:rsid w:val="00265521"/>
    <w:rsid w:val="00265C81"/>
    <w:rsid w:val="00266214"/>
    <w:rsid w:val="0026645B"/>
    <w:rsid w:val="00267A3C"/>
    <w:rsid w:val="00267C83"/>
    <w:rsid w:val="002702D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BEF"/>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224"/>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184"/>
    <w:rsid w:val="002A055E"/>
    <w:rsid w:val="002A1733"/>
    <w:rsid w:val="002A1D4E"/>
    <w:rsid w:val="002A1F3F"/>
    <w:rsid w:val="002A2107"/>
    <w:rsid w:val="002A2712"/>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908"/>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9A8"/>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2FCD"/>
    <w:rsid w:val="002F37A9"/>
    <w:rsid w:val="002F3C33"/>
    <w:rsid w:val="002F4AE1"/>
    <w:rsid w:val="002F4BBF"/>
    <w:rsid w:val="002F5609"/>
    <w:rsid w:val="002F585B"/>
    <w:rsid w:val="002F5AFC"/>
    <w:rsid w:val="002F5E42"/>
    <w:rsid w:val="002F64D3"/>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C38"/>
    <w:rsid w:val="00313FD6"/>
    <w:rsid w:val="003143BD"/>
    <w:rsid w:val="003153C1"/>
    <w:rsid w:val="00320177"/>
    <w:rsid w:val="003203ED"/>
    <w:rsid w:val="0032130F"/>
    <w:rsid w:val="00322820"/>
    <w:rsid w:val="00322C9F"/>
    <w:rsid w:val="003233E6"/>
    <w:rsid w:val="00324135"/>
    <w:rsid w:val="003242DD"/>
    <w:rsid w:val="0032488C"/>
    <w:rsid w:val="00324AA1"/>
    <w:rsid w:val="00324D23"/>
    <w:rsid w:val="00325768"/>
    <w:rsid w:val="00325884"/>
    <w:rsid w:val="00325F35"/>
    <w:rsid w:val="003260A9"/>
    <w:rsid w:val="003267DA"/>
    <w:rsid w:val="00330926"/>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27D"/>
    <w:rsid w:val="00340CA8"/>
    <w:rsid w:val="00341047"/>
    <w:rsid w:val="0034106C"/>
    <w:rsid w:val="0034166C"/>
    <w:rsid w:val="003419A8"/>
    <w:rsid w:val="00342BD7"/>
    <w:rsid w:val="00343C63"/>
    <w:rsid w:val="0034447A"/>
    <w:rsid w:val="00345D2B"/>
    <w:rsid w:val="00346DB5"/>
    <w:rsid w:val="00347574"/>
    <w:rsid w:val="003477B1"/>
    <w:rsid w:val="003479F3"/>
    <w:rsid w:val="00347DB6"/>
    <w:rsid w:val="00347E7F"/>
    <w:rsid w:val="0035020E"/>
    <w:rsid w:val="0035065C"/>
    <w:rsid w:val="003507E3"/>
    <w:rsid w:val="003516FD"/>
    <w:rsid w:val="00351C00"/>
    <w:rsid w:val="00351C21"/>
    <w:rsid w:val="00351F3A"/>
    <w:rsid w:val="00352094"/>
    <w:rsid w:val="00352AAB"/>
    <w:rsid w:val="00352BCD"/>
    <w:rsid w:val="00352BE5"/>
    <w:rsid w:val="00353316"/>
    <w:rsid w:val="00354F66"/>
    <w:rsid w:val="0035511B"/>
    <w:rsid w:val="00356081"/>
    <w:rsid w:val="00357380"/>
    <w:rsid w:val="00360259"/>
    <w:rsid w:val="003602D9"/>
    <w:rsid w:val="0036066A"/>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240"/>
    <w:rsid w:val="00370C16"/>
    <w:rsid w:val="00370E47"/>
    <w:rsid w:val="00371062"/>
    <w:rsid w:val="00372AAF"/>
    <w:rsid w:val="0037331A"/>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1B5"/>
    <w:rsid w:val="00384284"/>
    <w:rsid w:val="00385770"/>
    <w:rsid w:val="00385932"/>
    <w:rsid w:val="003859C1"/>
    <w:rsid w:val="00385BF0"/>
    <w:rsid w:val="003861C1"/>
    <w:rsid w:val="00386578"/>
    <w:rsid w:val="00386747"/>
    <w:rsid w:val="00386CA1"/>
    <w:rsid w:val="003913DB"/>
    <w:rsid w:val="00391638"/>
    <w:rsid w:val="003918D0"/>
    <w:rsid w:val="003927B8"/>
    <w:rsid w:val="00392D70"/>
    <w:rsid w:val="00393702"/>
    <w:rsid w:val="003939FF"/>
    <w:rsid w:val="00393FE3"/>
    <w:rsid w:val="003946B1"/>
    <w:rsid w:val="0039482A"/>
    <w:rsid w:val="00394D8D"/>
    <w:rsid w:val="0039520F"/>
    <w:rsid w:val="00395587"/>
    <w:rsid w:val="00395934"/>
    <w:rsid w:val="00395948"/>
    <w:rsid w:val="00395F42"/>
    <w:rsid w:val="003967CC"/>
    <w:rsid w:val="00396C06"/>
    <w:rsid w:val="0039725F"/>
    <w:rsid w:val="00397568"/>
    <w:rsid w:val="00397827"/>
    <w:rsid w:val="003978A8"/>
    <w:rsid w:val="003A0DAE"/>
    <w:rsid w:val="003A1995"/>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551"/>
    <w:rsid w:val="003C2702"/>
    <w:rsid w:val="003C2907"/>
    <w:rsid w:val="003C2AE0"/>
    <w:rsid w:val="003C3076"/>
    <w:rsid w:val="003C359F"/>
    <w:rsid w:val="003C4FFF"/>
    <w:rsid w:val="003C62E9"/>
    <w:rsid w:val="003C62ED"/>
    <w:rsid w:val="003C6C78"/>
    <w:rsid w:val="003C6D1B"/>
    <w:rsid w:val="003C6E0C"/>
    <w:rsid w:val="003C733E"/>
    <w:rsid w:val="003C7806"/>
    <w:rsid w:val="003D109F"/>
    <w:rsid w:val="003D2478"/>
    <w:rsid w:val="003D3A3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4D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749"/>
    <w:rsid w:val="004008B0"/>
    <w:rsid w:val="00402353"/>
    <w:rsid w:val="0040255D"/>
    <w:rsid w:val="004028A6"/>
    <w:rsid w:val="004029C9"/>
    <w:rsid w:val="00402E2B"/>
    <w:rsid w:val="00403C08"/>
    <w:rsid w:val="004040C0"/>
    <w:rsid w:val="00404F6F"/>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3FEF"/>
    <w:rsid w:val="00414AB1"/>
    <w:rsid w:val="00414C64"/>
    <w:rsid w:val="00415776"/>
    <w:rsid w:val="00415E8A"/>
    <w:rsid w:val="00416DDF"/>
    <w:rsid w:val="00416EC3"/>
    <w:rsid w:val="00417A12"/>
    <w:rsid w:val="00420230"/>
    <w:rsid w:val="00420A99"/>
    <w:rsid w:val="00421105"/>
    <w:rsid w:val="00421616"/>
    <w:rsid w:val="0042167F"/>
    <w:rsid w:val="00421F66"/>
    <w:rsid w:val="00422D12"/>
    <w:rsid w:val="004234DB"/>
    <w:rsid w:val="004234E7"/>
    <w:rsid w:val="00423A90"/>
    <w:rsid w:val="00423DD2"/>
    <w:rsid w:val="004242F4"/>
    <w:rsid w:val="00424A05"/>
    <w:rsid w:val="004251E3"/>
    <w:rsid w:val="00425A2C"/>
    <w:rsid w:val="00425A2E"/>
    <w:rsid w:val="00425B68"/>
    <w:rsid w:val="0042614B"/>
    <w:rsid w:val="00426910"/>
    <w:rsid w:val="00426A23"/>
    <w:rsid w:val="00426ADD"/>
    <w:rsid w:val="00427248"/>
    <w:rsid w:val="00427772"/>
    <w:rsid w:val="00431342"/>
    <w:rsid w:val="004319AA"/>
    <w:rsid w:val="00431A9F"/>
    <w:rsid w:val="00432669"/>
    <w:rsid w:val="004328D6"/>
    <w:rsid w:val="0043299F"/>
    <w:rsid w:val="00432F94"/>
    <w:rsid w:val="00433752"/>
    <w:rsid w:val="00433CB2"/>
    <w:rsid w:val="004345C8"/>
    <w:rsid w:val="0043473D"/>
    <w:rsid w:val="00434E58"/>
    <w:rsid w:val="00434ED0"/>
    <w:rsid w:val="00436A0A"/>
    <w:rsid w:val="00437447"/>
    <w:rsid w:val="00440C67"/>
    <w:rsid w:val="004410B9"/>
    <w:rsid w:val="00441829"/>
    <w:rsid w:val="00441A92"/>
    <w:rsid w:val="004427DC"/>
    <w:rsid w:val="00442A5F"/>
    <w:rsid w:val="00443C63"/>
    <w:rsid w:val="00444B1D"/>
    <w:rsid w:val="00444F56"/>
    <w:rsid w:val="004452C3"/>
    <w:rsid w:val="00445828"/>
    <w:rsid w:val="0044585C"/>
    <w:rsid w:val="004459BD"/>
    <w:rsid w:val="004459C8"/>
    <w:rsid w:val="00446488"/>
    <w:rsid w:val="00446A99"/>
    <w:rsid w:val="0044705A"/>
    <w:rsid w:val="004475BC"/>
    <w:rsid w:val="00447BC3"/>
    <w:rsid w:val="00450214"/>
    <w:rsid w:val="00450677"/>
    <w:rsid w:val="0045075D"/>
    <w:rsid w:val="00450E98"/>
    <w:rsid w:val="004517AA"/>
    <w:rsid w:val="00452CAC"/>
    <w:rsid w:val="0045333D"/>
    <w:rsid w:val="0045334A"/>
    <w:rsid w:val="00453980"/>
    <w:rsid w:val="004545AE"/>
    <w:rsid w:val="004555E3"/>
    <w:rsid w:val="00455D0D"/>
    <w:rsid w:val="00455E5B"/>
    <w:rsid w:val="0045606C"/>
    <w:rsid w:val="0045630F"/>
    <w:rsid w:val="00456425"/>
    <w:rsid w:val="00456D12"/>
    <w:rsid w:val="00457565"/>
    <w:rsid w:val="00457B71"/>
    <w:rsid w:val="00457E1C"/>
    <w:rsid w:val="00460D15"/>
    <w:rsid w:val="00461028"/>
    <w:rsid w:val="004616E7"/>
    <w:rsid w:val="00461892"/>
    <w:rsid w:val="0046263C"/>
    <w:rsid w:val="00462C36"/>
    <w:rsid w:val="0046493F"/>
    <w:rsid w:val="004661B2"/>
    <w:rsid w:val="004669E2"/>
    <w:rsid w:val="00466F5E"/>
    <w:rsid w:val="00466FFC"/>
    <w:rsid w:val="00470233"/>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20E"/>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4AB1"/>
    <w:rsid w:val="0048579F"/>
    <w:rsid w:val="00485B50"/>
    <w:rsid w:val="00486132"/>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7AA"/>
    <w:rsid w:val="00497C80"/>
    <w:rsid w:val="004A0373"/>
    <w:rsid w:val="004A059A"/>
    <w:rsid w:val="004A1384"/>
    <w:rsid w:val="004A1610"/>
    <w:rsid w:val="004A16BC"/>
    <w:rsid w:val="004A27DF"/>
    <w:rsid w:val="004A2B94"/>
    <w:rsid w:val="004A2D47"/>
    <w:rsid w:val="004A326C"/>
    <w:rsid w:val="004A3A69"/>
    <w:rsid w:val="004A4A51"/>
    <w:rsid w:val="004A5256"/>
    <w:rsid w:val="004A574C"/>
    <w:rsid w:val="004A5B2A"/>
    <w:rsid w:val="004A614C"/>
    <w:rsid w:val="004A73EE"/>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CAC"/>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071"/>
    <w:rsid w:val="004D6C54"/>
    <w:rsid w:val="004D6E88"/>
    <w:rsid w:val="004D6F38"/>
    <w:rsid w:val="004D7EBD"/>
    <w:rsid w:val="004E0AFB"/>
    <w:rsid w:val="004E0BC3"/>
    <w:rsid w:val="004E10DF"/>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1B50"/>
    <w:rsid w:val="004F2078"/>
    <w:rsid w:val="004F27D0"/>
    <w:rsid w:val="004F30B7"/>
    <w:rsid w:val="004F3CF3"/>
    <w:rsid w:val="004F4DA3"/>
    <w:rsid w:val="004F53E9"/>
    <w:rsid w:val="004F631B"/>
    <w:rsid w:val="004F6322"/>
    <w:rsid w:val="004F659D"/>
    <w:rsid w:val="004F66A7"/>
    <w:rsid w:val="004F735E"/>
    <w:rsid w:val="00500B52"/>
    <w:rsid w:val="00500E21"/>
    <w:rsid w:val="005011FB"/>
    <w:rsid w:val="00501798"/>
    <w:rsid w:val="0050268E"/>
    <w:rsid w:val="0050318E"/>
    <w:rsid w:val="00504512"/>
    <w:rsid w:val="00504B67"/>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61C"/>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3F4"/>
    <w:rsid w:val="00547601"/>
    <w:rsid w:val="00547FF5"/>
    <w:rsid w:val="00551810"/>
    <w:rsid w:val="0055386A"/>
    <w:rsid w:val="00554164"/>
    <w:rsid w:val="0055446D"/>
    <w:rsid w:val="00554D8B"/>
    <w:rsid w:val="00554E19"/>
    <w:rsid w:val="00555048"/>
    <w:rsid w:val="0055688F"/>
    <w:rsid w:val="005574AF"/>
    <w:rsid w:val="005577C0"/>
    <w:rsid w:val="00560C31"/>
    <w:rsid w:val="0056121F"/>
    <w:rsid w:val="00563A16"/>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4C"/>
    <w:rsid w:val="005764C7"/>
    <w:rsid w:val="00576734"/>
    <w:rsid w:val="00576784"/>
    <w:rsid w:val="005768D0"/>
    <w:rsid w:val="005770A2"/>
    <w:rsid w:val="0057762F"/>
    <w:rsid w:val="00577967"/>
    <w:rsid w:val="00580BE9"/>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C26"/>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1F70"/>
    <w:rsid w:val="005A209A"/>
    <w:rsid w:val="005A24F7"/>
    <w:rsid w:val="005A47CD"/>
    <w:rsid w:val="005A4A47"/>
    <w:rsid w:val="005A561A"/>
    <w:rsid w:val="005A5838"/>
    <w:rsid w:val="005A6049"/>
    <w:rsid w:val="005A6075"/>
    <w:rsid w:val="005A662D"/>
    <w:rsid w:val="005A6991"/>
    <w:rsid w:val="005A752F"/>
    <w:rsid w:val="005B0105"/>
    <w:rsid w:val="005B0595"/>
    <w:rsid w:val="005B0BA9"/>
    <w:rsid w:val="005B0E9B"/>
    <w:rsid w:val="005B0EED"/>
    <w:rsid w:val="005B3475"/>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12DA"/>
    <w:rsid w:val="005C2555"/>
    <w:rsid w:val="005C2834"/>
    <w:rsid w:val="005C37F3"/>
    <w:rsid w:val="005C42CB"/>
    <w:rsid w:val="005C433B"/>
    <w:rsid w:val="005C4E57"/>
    <w:rsid w:val="005C56CA"/>
    <w:rsid w:val="005C61AC"/>
    <w:rsid w:val="005C65B6"/>
    <w:rsid w:val="005C6E03"/>
    <w:rsid w:val="005C74FB"/>
    <w:rsid w:val="005C75B3"/>
    <w:rsid w:val="005C76FB"/>
    <w:rsid w:val="005C7D19"/>
    <w:rsid w:val="005D030D"/>
    <w:rsid w:val="005D07B3"/>
    <w:rsid w:val="005D0E12"/>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723"/>
    <w:rsid w:val="005E472F"/>
    <w:rsid w:val="005E4FCF"/>
    <w:rsid w:val="005E53B7"/>
    <w:rsid w:val="005E5895"/>
    <w:rsid w:val="005E5B81"/>
    <w:rsid w:val="005E6492"/>
    <w:rsid w:val="005F2CB1"/>
    <w:rsid w:val="005F2D31"/>
    <w:rsid w:val="005F3E78"/>
    <w:rsid w:val="005F40F1"/>
    <w:rsid w:val="005F4108"/>
    <w:rsid w:val="005F5036"/>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647"/>
    <w:rsid w:val="00610E1F"/>
    <w:rsid w:val="006110CB"/>
    <w:rsid w:val="00611209"/>
    <w:rsid w:val="00611AB9"/>
    <w:rsid w:val="00611FDB"/>
    <w:rsid w:val="00613257"/>
    <w:rsid w:val="00614994"/>
    <w:rsid w:val="006151D2"/>
    <w:rsid w:val="00615318"/>
    <w:rsid w:val="00616D03"/>
    <w:rsid w:val="00620B97"/>
    <w:rsid w:val="00621391"/>
    <w:rsid w:val="00621662"/>
    <w:rsid w:val="00621751"/>
    <w:rsid w:val="00621AC4"/>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F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242"/>
    <w:rsid w:val="006449BB"/>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1F1"/>
    <w:rsid w:val="00656776"/>
    <w:rsid w:val="00656A92"/>
    <w:rsid w:val="00656DDE"/>
    <w:rsid w:val="00656DF3"/>
    <w:rsid w:val="00657FB9"/>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462"/>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3B9"/>
    <w:rsid w:val="006906DB"/>
    <w:rsid w:val="00691A2E"/>
    <w:rsid w:val="006921F6"/>
    <w:rsid w:val="006929B2"/>
    <w:rsid w:val="00692C29"/>
    <w:rsid w:val="00692E40"/>
    <w:rsid w:val="006931AC"/>
    <w:rsid w:val="00694727"/>
    <w:rsid w:val="0069594C"/>
    <w:rsid w:val="00695A30"/>
    <w:rsid w:val="00695C71"/>
    <w:rsid w:val="00695FC2"/>
    <w:rsid w:val="006962FB"/>
    <w:rsid w:val="0069690E"/>
    <w:rsid w:val="00696949"/>
    <w:rsid w:val="00697052"/>
    <w:rsid w:val="00697530"/>
    <w:rsid w:val="00697F2A"/>
    <w:rsid w:val="006A06B2"/>
    <w:rsid w:val="006A0E56"/>
    <w:rsid w:val="006A0ECE"/>
    <w:rsid w:val="006A325E"/>
    <w:rsid w:val="006A46FB"/>
    <w:rsid w:val="006A512A"/>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DF1"/>
    <w:rsid w:val="006B2EEB"/>
    <w:rsid w:val="006B3930"/>
    <w:rsid w:val="006B3DBE"/>
    <w:rsid w:val="006B3E96"/>
    <w:rsid w:val="006B4329"/>
    <w:rsid w:val="006B49CD"/>
    <w:rsid w:val="006B4B55"/>
    <w:rsid w:val="006B50CF"/>
    <w:rsid w:val="006B56C6"/>
    <w:rsid w:val="006B5AA5"/>
    <w:rsid w:val="006B70C9"/>
    <w:rsid w:val="006B7277"/>
    <w:rsid w:val="006B7F40"/>
    <w:rsid w:val="006C03B8"/>
    <w:rsid w:val="006C073C"/>
    <w:rsid w:val="006C29D7"/>
    <w:rsid w:val="006C2D02"/>
    <w:rsid w:val="006C385B"/>
    <w:rsid w:val="006C3BFD"/>
    <w:rsid w:val="006C405C"/>
    <w:rsid w:val="006C4E5C"/>
    <w:rsid w:val="006C545C"/>
    <w:rsid w:val="006C58DF"/>
    <w:rsid w:val="006C59FF"/>
    <w:rsid w:val="006C5B25"/>
    <w:rsid w:val="006C5EC9"/>
    <w:rsid w:val="006C6032"/>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990"/>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82C"/>
    <w:rsid w:val="006E7D3B"/>
    <w:rsid w:val="006F028F"/>
    <w:rsid w:val="006F0CF9"/>
    <w:rsid w:val="006F0D29"/>
    <w:rsid w:val="006F0E91"/>
    <w:rsid w:val="006F1B70"/>
    <w:rsid w:val="006F1FCB"/>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6E7"/>
    <w:rsid w:val="007028CD"/>
    <w:rsid w:val="00703123"/>
    <w:rsid w:val="0070346E"/>
    <w:rsid w:val="00703660"/>
    <w:rsid w:val="00704647"/>
    <w:rsid w:val="00704736"/>
    <w:rsid w:val="00704EDB"/>
    <w:rsid w:val="007057B1"/>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4AC2"/>
    <w:rsid w:val="0071551B"/>
    <w:rsid w:val="00715638"/>
    <w:rsid w:val="00715A32"/>
    <w:rsid w:val="00715B9A"/>
    <w:rsid w:val="0071600C"/>
    <w:rsid w:val="007161DA"/>
    <w:rsid w:val="007163B5"/>
    <w:rsid w:val="00717413"/>
    <w:rsid w:val="00720CB6"/>
    <w:rsid w:val="00721E95"/>
    <w:rsid w:val="00723001"/>
    <w:rsid w:val="007238D5"/>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0FFD"/>
    <w:rsid w:val="00741368"/>
    <w:rsid w:val="0074244B"/>
    <w:rsid w:val="007427AE"/>
    <w:rsid w:val="00743655"/>
    <w:rsid w:val="007445A0"/>
    <w:rsid w:val="007451E7"/>
    <w:rsid w:val="0074524B"/>
    <w:rsid w:val="00746608"/>
    <w:rsid w:val="00746CE2"/>
    <w:rsid w:val="00746EAC"/>
    <w:rsid w:val="007471D5"/>
    <w:rsid w:val="007474A3"/>
    <w:rsid w:val="00747D8B"/>
    <w:rsid w:val="00751228"/>
    <w:rsid w:val="00752C50"/>
    <w:rsid w:val="007540AD"/>
    <w:rsid w:val="007543CB"/>
    <w:rsid w:val="007554EE"/>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B4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6D2"/>
    <w:rsid w:val="00792975"/>
    <w:rsid w:val="007929C8"/>
    <w:rsid w:val="00793339"/>
    <w:rsid w:val="00793CD8"/>
    <w:rsid w:val="00794596"/>
    <w:rsid w:val="00794C40"/>
    <w:rsid w:val="00795C92"/>
    <w:rsid w:val="00797AFF"/>
    <w:rsid w:val="00797D03"/>
    <w:rsid w:val="007A0313"/>
    <w:rsid w:val="007A0E6E"/>
    <w:rsid w:val="007A15BB"/>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013"/>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39A"/>
    <w:rsid w:val="007D261C"/>
    <w:rsid w:val="007D28AC"/>
    <w:rsid w:val="007D311A"/>
    <w:rsid w:val="007D5247"/>
    <w:rsid w:val="007D5809"/>
    <w:rsid w:val="007D5901"/>
    <w:rsid w:val="007D6354"/>
    <w:rsid w:val="007D65F7"/>
    <w:rsid w:val="007D6C7C"/>
    <w:rsid w:val="007D7526"/>
    <w:rsid w:val="007E252D"/>
    <w:rsid w:val="007E2E89"/>
    <w:rsid w:val="007E2FA0"/>
    <w:rsid w:val="007E3EF5"/>
    <w:rsid w:val="007E4610"/>
    <w:rsid w:val="007E4715"/>
    <w:rsid w:val="007E4D98"/>
    <w:rsid w:val="007E4E18"/>
    <w:rsid w:val="007E4F8B"/>
    <w:rsid w:val="007E505B"/>
    <w:rsid w:val="007E533C"/>
    <w:rsid w:val="007E53BD"/>
    <w:rsid w:val="007E5AC5"/>
    <w:rsid w:val="007E7091"/>
    <w:rsid w:val="007E7475"/>
    <w:rsid w:val="007F12B6"/>
    <w:rsid w:val="007F1726"/>
    <w:rsid w:val="007F1FEA"/>
    <w:rsid w:val="007F2363"/>
    <w:rsid w:val="007F3F4A"/>
    <w:rsid w:val="007F4904"/>
    <w:rsid w:val="007F5988"/>
    <w:rsid w:val="007F7133"/>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00"/>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5AC"/>
    <w:rsid w:val="00820715"/>
    <w:rsid w:val="008213E6"/>
    <w:rsid w:val="008216C3"/>
    <w:rsid w:val="00821960"/>
    <w:rsid w:val="00821C42"/>
    <w:rsid w:val="00822ED0"/>
    <w:rsid w:val="008235DB"/>
    <w:rsid w:val="008240DA"/>
    <w:rsid w:val="0082461E"/>
    <w:rsid w:val="00824AB4"/>
    <w:rsid w:val="00825C42"/>
    <w:rsid w:val="00825D25"/>
    <w:rsid w:val="00825D9F"/>
    <w:rsid w:val="00825EEF"/>
    <w:rsid w:val="00825F51"/>
    <w:rsid w:val="00826FF8"/>
    <w:rsid w:val="00827917"/>
    <w:rsid w:val="00827CAB"/>
    <w:rsid w:val="00827D6F"/>
    <w:rsid w:val="00830677"/>
    <w:rsid w:val="00830E87"/>
    <w:rsid w:val="0083207E"/>
    <w:rsid w:val="008326C1"/>
    <w:rsid w:val="008328DA"/>
    <w:rsid w:val="0083391C"/>
    <w:rsid w:val="00834C82"/>
    <w:rsid w:val="0083565C"/>
    <w:rsid w:val="00835837"/>
    <w:rsid w:val="00836E6E"/>
    <w:rsid w:val="008376AC"/>
    <w:rsid w:val="0083778B"/>
    <w:rsid w:val="00840F75"/>
    <w:rsid w:val="00841446"/>
    <w:rsid w:val="00841838"/>
    <w:rsid w:val="008427B2"/>
    <w:rsid w:val="00842A83"/>
    <w:rsid w:val="00842B22"/>
    <w:rsid w:val="00843FEE"/>
    <w:rsid w:val="008443C2"/>
    <w:rsid w:val="008444E8"/>
    <w:rsid w:val="008444E9"/>
    <w:rsid w:val="0084493A"/>
    <w:rsid w:val="00844E80"/>
    <w:rsid w:val="00845561"/>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165"/>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9FD"/>
    <w:rsid w:val="00875CD7"/>
    <w:rsid w:val="00876329"/>
    <w:rsid w:val="0087698E"/>
    <w:rsid w:val="00876B4D"/>
    <w:rsid w:val="00876C18"/>
    <w:rsid w:val="00877943"/>
    <w:rsid w:val="00877F18"/>
    <w:rsid w:val="00880FCF"/>
    <w:rsid w:val="00881595"/>
    <w:rsid w:val="00881CDD"/>
    <w:rsid w:val="00882349"/>
    <w:rsid w:val="00883005"/>
    <w:rsid w:val="00883AD1"/>
    <w:rsid w:val="008846AC"/>
    <w:rsid w:val="008848F9"/>
    <w:rsid w:val="00886D00"/>
    <w:rsid w:val="00886D44"/>
    <w:rsid w:val="00886F61"/>
    <w:rsid w:val="00887B43"/>
    <w:rsid w:val="008907CA"/>
    <w:rsid w:val="008909C9"/>
    <w:rsid w:val="00891245"/>
    <w:rsid w:val="008913FE"/>
    <w:rsid w:val="00891C20"/>
    <w:rsid w:val="00891DA1"/>
    <w:rsid w:val="0089266D"/>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B3"/>
    <w:rsid w:val="008A76D3"/>
    <w:rsid w:val="008A77D8"/>
    <w:rsid w:val="008B0483"/>
    <w:rsid w:val="008B120C"/>
    <w:rsid w:val="008B2932"/>
    <w:rsid w:val="008B45A3"/>
    <w:rsid w:val="008B4D4B"/>
    <w:rsid w:val="008B5156"/>
    <w:rsid w:val="008B51A0"/>
    <w:rsid w:val="008B592A"/>
    <w:rsid w:val="008B5D1A"/>
    <w:rsid w:val="008B5F27"/>
    <w:rsid w:val="008B6276"/>
    <w:rsid w:val="008B7465"/>
    <w:rsid w:val="008B7758"/>
    <w:rsid w:val="008B7B5C"/>
    <w:rsid w:val="008C035B"/>
    <w:rsid w:val="008C0670"/>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6DE"/>
    <w:rsid w:val="008F0A25"/>
    <w:rsid w:val="008F197A"/>
    <w:rsid w:val="008F19BC"/>
    <w:rsid w:val="008F1EAB"/>
    <w:rsid w:val="008F33DC"/>
    <w:rsid w:val="008F37D2"/>
    <w:rsid w:val="008F4050"/>
    <w:rsid w:val="008F477F"/>
    <w:rsid w:val="008F4FA7"/>
    <w:rsid w:val="008F5CE8"/>
    <w:rsid w:val="008F5E32"/>
    <w:rsid w:val="008F6075"/>
    <w:rsid w:val="008F6BDC"/>
    <w:rsid w:val="008F6F19"/>
    <w:rsid w:val="008F7390"/>
    <w:rsid w:val="00900CA0"/>
    <w:rsid w:val="0090151D"/>
    <w:rsid w:val="009015A5"/>
    <w:rsid w:val="00902491"/>
    <w:rsid w:val="00902BDA"/>
    <w:rsid w:val="00902E62"/>
    <w:rsid w:val="0090336B"/>
    <w:rsid w:val="00903880"/>
    <w:rsid w:val="009038E8"/>
    <w:rsid w:val="00903AB3"/>
    <w:rsid w:val="00903C55"/>
    <w:rsid w:val="00903F57"/>
    <w:rsid w:val="00904602"/>
    <w:rsid w:val="00904F5D"/>
    <w:rsid w:val="00905214"/>
    <w:rsid w:val="00905285"/>
    <w:rsid w:val="009053AA"/>
    <w:rsid w:val="00905561"/>
    <w:rsid w:val="00906431"/>
    <w:rsid w:val="00906481"/>
    <w:rsid w:val="00906845"/>
    <w:rsid w:val="00906939"/>
    <w:rsid w:val="00906A8B"/>
    <w:rsid w:val="00906C12"/>
    <w:rsid w:val="00907E48"/>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36CD0"/>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963"/>
    <w:rsid w:val="00947713"/>
    <w:rsid w:val="0094782B"/>
    <w:rsid w:val="00947CC8"/>
    <w:rsid w:val="00947D62"/>
    <w:rsid w:val="0095092C"/>
    <w:rsid w:val="00950AE1"/>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2664"/>
    <w:rsid w:val="00963141"/>
    <w:rsid w:val="0096355B"/>
    <w:rsid w:val="00963BD3"/>
    <w:rsid w:val="00963C1E"/>
    <w:rsid w:val="0096430A"/>
    <w:rsid w:val="00964464"/>
    <w:rsid w:val="0096475B"/>
    <w:rsid w:val="0096554B"/>
    <w:rsid w:val="0096584A"/>
    <w:rsid w:val="00965A4F"/>
    <w:rsid w:val="00965BD7"/>
    <w:rsid w:val="00965E61"/>
    <w:rsid w:val="00967013"/>
    <w:rsid w:val="0096766E"/>
    <w:rsid w:val="00970825"/>
    <w:rsid w:val="009713D9"/>
    <w:rsid w:val="00971837"/>
    <w:rsid w:val="0097188B"/>
    <w:rsid w:val="00971A83"/>
    <w:rsid w:val="00971CA8"/>
    <w:rsid w:val="00971F08"/>
    <w:rsid w:val="00972109"/>
    <w:rsid w:val="009727F4"/>
    <w:rsid w:val="00972E1B"/>
    <w:rsid w:val="00973038"/>
    <w:rsid w:val="00973671"/>
    <w:rsid w:val="00974A18"/>
    <w:rsid w:val="00974C50"/>
    <w:rsid w:val="00975D06"/>
    <w:rsid w:val="00976949"/>
    <w:rsid w:val="00976B34"/>
    <w:rsid w:val="00976D35"/>
    <w:rsid w:val="00977757"/>
    <w:rsid w:val="00977A89"/>
    <w:rsid w:val="00977F6E"/>
    <w:rsid w:val="00980477"/>
    <w:rsid w:val="0098062F"/>
    <w:rsid w:val="009817BF"/>
    <w:rsid w:val="009820F4"/>
    <w:rsid w:val="00983521"/>
    <w:rsid w:val="009835A1"/>
    <w:rsid w:val="009837CA"/>
    <w:rsid w:val="009840D2"/>
    <w:rsid w:val="009842FC"/>
    <w:rsid w:val="00984738"/>
    <w:rsid w:val="00985253"/>
    <w:rsid w:val="009853B3"/>
    <w:rsid w:val="00985FAA"/>
    <w:rsid w:val="00986635"/>
    <w:rsid w:val="009866A1"/>
    <w:rsid w:val="009870B6"/>
    <w:rsid w:val="00987F9C"/>
    <w:rsid w:val="009900E5"/>
    <w:rsid w:val="00990194"/>
    <w:rsid w:val="00990630"/>
    <w:rsid w:val="0099093F"/>
    <w:rsid w:val="00990B5A"/>
    <w:rsid w:val="00991761"/>
    <w:rsid w:val="0099235B"/>
    <w:rsid w:val="0099287F"/>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585"/>
    <w:rsid w:val="009A2C03"/>
    <w:rsid w:val="009A2F3C"/>
    <w:rsid w:val="009A42E3"/>
    <w:rsid w:val="009A462D"/>
    <w:rsid w:val="009A58CF"/>
    <w:rsid w:val="009A5CBA"/>
    <w:rsid w:val="009A6274"/>
    <w:rsid w:val="009A627F"/>
    <w:rsid w:val="009A645B"/>
    <w:rsid w:val="009A71C9"/>
    <w:rsid w:val="009A747D"/>
    <w:rsid w:val="009A755E"/>
    <w:rsid w:val="009B0D91"/>
    <w:rsid w:val="009B0F27"/>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1E0C"/>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38C7"/>
    <w:rsid w:val="00A03DC0"/>
    <w:rsid w:val="00A04232"/>
    <w:rsid w:val="00A04367"/>
    <w:rsid w:val="00A047D2"/>
    <w:rsid w:val="00A048A8"/>
    <w:rsid w:val="00A04968"/>
    <w:rsid w:val="00A04DCB"/>
    <w:rsid w:val="00A05B47"/>
    <w:rsid w:val="00A06DB0"/>
    <w:rsid w:val="00A079D6"/>
    <w:rsid w:val="00A10FBB"/>
    <w:rsid w:val="00A110BC"/>
    <w:rsid w:val="00A11BA9"/>
    <w:rsid w:val="00A12492"/>
    <w:rsid w:val="00A12ACE"/>
    <w:rsid w:val="00A13DD6"/>
    <w:rsid w:val="00A13E54"/>
    <w:rsid w:val="00A1420D"/>
    <w:rsid w:val="00A142E1"/>
    <w:rsid w:val="00A142EC"/>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DE6"/>
    <w:rsid w:val="00A30187"/>
    <w:rsid w:val="00A30C0E"/>
    <w:rsid w:val="00A319C8"/>
    <w:rsid w:val="00A3241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660"/>
    <w:rsid w:val="00A55754"/>
    <w:rsid w:val="00A55EE6"/>
    <w:rsid w:val="00A56674"/>
    <w:rsid w:val="00A601E5"/>
    <w:rsid w:val="00A60DBF"/>
    <w:rsid w:val="00A6126F"/>
    <w:rsid w:val="00A61499"/>
    <w:rsid w:val="00A617A2"/>
    <w:rsid w:val="00A617F6"/>
    <w:rsid w:val="00A62703"/>
    <w:rsid w:val="00A62C1F"/>
    <w:rsid w:val="00A63483"/>
    <w:rsid w:val="00A647D1"/>
    <w:rsid w:val="00A64DD4"/>
    <w:rsid w:val="00A65943"/>
    <w:rsid w:val="00A660AC"/>
    <w:rsid w:val="00A66720"/>
    <w:rsid w:val="00A670EF"/>
    <w:rsid w:val="00A67D49"/>
    <w:rsid w:val="00A67E6C"/>
    <w:rsid w:val="00A71B99"/>
    <w:rsid w:val="00A71E0A"/>
    <w:rsid w:val="00A720BE"/>
    <w:rsid w:val="00A7246D"/>
    <w:rsid w:val="00A72E81"/>
    <w:rsid w:val="00A7304E"/>
    <w:rsid w:val="00A73989"/>
    <w:rsid w:val="00A739D0"/>
    <w:rsid w:val="00A73D7E"/>
    <w:rsid w:val="00A746CE"/>
    <w:rsid w:val="00A74F7D"/>
    <w:rsid w:val="00A754EE"/>
    <w:rsid w:val="00A761D4"/>
    <w:rsid w:val="00A773F0"/>
    <w:rsid w:val="00A776B4"/>
    <w:rsid w:val="00A77EC4"/>
    <w:rsid w:val="00A805DD"/>
    <w:rsid w:val="00A80633"/>
    <w:rsid w:val="00A81391"/>
    <w:rsid w:val="00A83B47"/>
    <w:rsid w:val="00A8445F"/>
    <w:rsid w:val="00A852ED"/>
    <w:rsid w:val="00A8531C"/>
    <w:rsid w:val="00A85A38"/>
    <w:rsid w:val="00A85AAD"/>
    <w:rsid w:val="00A85D63"/>
    <w:rsid w:val="00A8722D"/>
    <w:rsid w:val="00A877A9"/>
    <w:rsid w:val="00A91F23"/>
    <w:rsid w:val="00A920C7"/>
    <w:rsid w:val="00A92879"/>
    <w:rsid w:val="00A93D59"/>
    <w:rsid w:val="00A9544C"/>
    <w:rsid w:val="00A956A5"/>
    <w:rsid w:val="00A9594B"/>
    <w:rsid w:val="00A95C76"/>
    <w:rsid w:val="00A96310"/>
    <w:rsid w:val="00A96357"/>
    <w:rsid w:val="00A979EE"/>
    <w:rsid w:val="00A97EE2"/>
    <w:rsid w:val="00AA016F"/>
    <w:rsid w:val="00AA05E2"/>
    <w:rsid w:val="00AA1D8A"/>
    <w:rsid w:val="00AA1ED6"/>
    <w:rsid w:val="00AA23DA"/>
    <w:rsid w:val="00AA2D9C"/>
    <w:rsid w:val="00AA3748"/>
    <w:rsid w:val="00AA446F"/>
    <w:rsid w:val="00AA51D6"/>
    <w:rsid w:val="00AA5D17"/>
    <w:rsid w:val="00AA62F2"/>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2B3D"/>
    <w:rsid w:val="00AF3219"/>
    <w:rsid w:val="00AF42D7"/>
    <w:rsid w:val="00AF474B"/>
    <w:rsid w:val="00AF4AFF"/>
    <w:rsid w:val="00AF6419"/>
    <w:rsid w:val="00AF643F"/>
    <w:rsid w:val="00AF6DA0"/>
    <w:rsid w:val="00B006FE"/>
    <w:rsid w:val="00B007CB"/>
    <w:rsid w:val="00B00A65"/>
    <w:rsid w:val="00B02AA9"/>
    <w:rsid w:val="00B02D93"/>
    <w:rsid w:val="00B02FA3"/>
    <w:rsid w:val="00B03281"/>
    <w:rsid w:val="00B05084"/>
    <w:rsid w:val="00B05E86"/>
    <w:rsid w:val="00B06103"/>
    <w:rsid w:val="00B10424"/>
    <w:rsid w:val="00B10B64"/>
    <w:rsid w:val="00B10ECB"/>
    <w:rsid w:val="00B10EEB"/>
    <w:rsid w:val="00B11379"/>
    <w:rsid w:val="00B1177A"/>
    <w:rsid w:val="00B11D83"/>
    <w:rsid w:val="00B12447"/>
    <w:rsid w:val="00B132FF"/>
    <w:rsid w:val="00B143FA"/>
    <w:rsid w:val="00B146E4"/>
    <w:rsid w:val="00B15781"/>
    <w:rsid w:val="00B157F9"/>
    <w:rsid w:val="00B159ED"/>
    <w:rsid w:val="00B1644F"/>
    <w:rsid w:val="00B168FB"/>
    <w:rsid w:val="00B169C0"/>
    <w:rsid w:val="00B17846"/>
    <w:rsid w:val="00B17D61"/>
    <w:rsid w:val="00B200EB"/>
    <w:rsid w:val="00B20256"/>
    <w:rsid w:val="00B206FF"/>
    <w:rsid w:val="00B20D09"/>
    <w:rsid w:val="00B20DD9"/>
    <w:rsid w:val="00B2131A"/>
    <w:rsid w:val="00B21D5E"/>
    <w:rsid w:val="00B223A0"/>
    <w:rsid w:val="00B22634"/>
    <w:rsid w:val="00B22E82"/>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6FD7"/>
    <w:rsid w:val="00B372AA"/>
    <w:rsid w:val="00B402A7"/>
    <w:rsid w:val="00B40445"/>
    <w:rsid w:val="00B40A93"/>
    <w:rsid w:val="00B41888"/>
    <w:rsid w:val="00B44A42"/>
    <w:rsid w:val="00B44B37"/>
    <w:rsid w:val="00B45A52"/>
    <w:rsid w:val="00B45FDC"/>
    <w:rsid w:val="00B46175"/>
    <w:rsid w:val="00B477B8"/>
    <w:rsid w:val="00B47803"/>
    <w:rsid w:val="00B4791A"/>
    <w:rsid w:val="00B47C29"/>
    <w:rsid w:val="00B47D21"/>
    <w:rsid w:val="00B5015E"/>
    <w:rsid w:val="00B51008"/>
    <w:rsid w:val="00B51031"/>
    <w:rsid w:val="00B51D73"/>
    <w:rsid w:val="00B52318"/>
    <w:rsid w:val="00B5286A"/>
    <w:rsid w:val="00B53485"/>
    <w:rsid w:val="00B537CE"/>
    <w:rsid w:val="00B54858"/>
    <w:rsid w:val="00B5663B"/>
    <w:rsid w:val="00B57004"/>
    <w:rsid w:val="00B57291"/>
    <w:rsid w:val="00B575E0"/>
    <w:rsid w:val="00B57A4E"/>
    <w:rsid w:val="00B57AE7"/>
    <w:rsid w:val="00B57B83"/>
    <w:rsid w:val="00B57C10"/>
    <w:rsid w:val="00B57D38"/>
    <w:rsid w:val="00B57D49"/>
    <w:rsid w:val="00B57FF9"/>
    <w:rsid w:val="00B60BB3"/>
    <w:rsid w:val="00B62BEF"/>
    <w:rsid w:val="00B63658"/>
    <w:rsid w:val="00B63B96"/>
    <w:rsid w:val="00B63CEF"/>
    <w:rsid w:val="00B64A5E"/>
    <w:rsid w:val="00B64F44"/>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A76E1"/>
    <w:rsid w:val="00BB0A24"/>
    <w:rsid w:val="00BB0DE4"/>
    <w:rsid w:val="00BB1B23"/>
    <w:rsid w:val="00BB21B4"/>
    <w:rsid w:val="00BB2863"/>
    <w:rsid w:val="00BB2A25"/>
    <w:rsid w:val="00BB2B8E"/>
    <w:rsid w:val="00BB2BED"/>
    <w:rsid w:val="00BB30F3"/>
    <w:rsid w:val="00BB6BE1"/>
    <w:rsid w:val="00BB6E21"/>
    <w:rsid w:val="00BB703C"/>
    <w:rsid w:val="00BB75CF"/>
    <w:rsid w:val="00BB78C6"/>
    <w:rsid w:val="00BB7CFD"/>
    <w:rsid w:val="00BC0979"/>
    <w:rsid w:val="00BC0BC7"/>
    <w:rsid w:val="00BC0CE6"/>
    <w:rsid w:val="00BC0F31"/>
    <w:rsid w:val="00BC0FC0"/>
    <w:rsid w:val="00BC0FDC"/>
    <w:rsid w:val="00BC1353"/>
    <w:rsid w:val="00BC1986"/>
    <w:rsid w:val="00BC1A21"/>
    <w:rsid w:val="00BC3CF4"/>
    <w:rsid w:val="00BC4D2E"/>
    <w:rsid w:val="00BC4E54"/>
    <w:rsid w:val="00BC74D1"/>
    <w:rsid w:val="00BD0073"/>
    <w:rsid w:val="00BD48AC"/>
    <w:rsid w:val="00BD4AE4"/>
    <w:rsid w:val="00BD55BA"/>
    <w:rsid w:val="00BD5762"/>
    <w:rsid w:val="00BD5F1A"/>
    <w:rsid w:val="00BD6577"/>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EAA"/>
    <w:rsid w:val="00BE7406"/>
    <w:rsid w:val="00BE7603"/>
    <w:rsid w:val="00BE78A5"/>
    <w:rsid w:val="00BE78D7"/>
    <w:rsid w:val="00BF17FD"/>
    <w:rsid w:val="00BF1AC2"/>
    <w:rsid w:val="00BF1EDF"/>
    <w:rsid w:val="00BF3279"/>
    <w:rsid w:val="00BF3F37"/>
    <w:rsid w:val="00BF512B"/>
    <w:rsid w:val="00BF51F4"/>
    <w:rsid w:val="00BF6454"/>
    <w:rsid w:val="00BF6EEA"/>
    <w:rsid w:val="00BF74C7"/>
    <w:rsid w:val="00C0023D"/>
    <w:rsid w:val="00C009ED"/>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07CEE"/>
    <w:rsid w:val="00C10478"/>
    <w:rsid w:val="00C109BC"/>
    <w:rsid w:val="00C11103"/>
    <w:rsid w:val="00C11633"/>
    <w:rsid w:val="00C11E79"/>
    <w:rsid w:val="00C12107"/>
    <w:rsid w:val="00C13962"/>
    <w:rsid w:val="00C14D4B"/>
    <w:rsid w:val="00C154BB"/>
    <w:rsid w:val="00C155E4"/>
    <w:rsid w:val="00C15D1A"/>
    <w:rsid w:val="00C1608A"/>
    <w:rsid w:val="00C16757"/>
    <w:rsid w:val="00C17316"/>
    <w:rsid w:val="00C226CD"/>
    <w:rsid w:val="00C23EAD"/>
    <w:rsid w:val="00C24AA4"/>
    <w:rsid w:val="00C24D21"/>
    <w:rsid w:val="00C26007"/>
    <w:rsid w:val="00C261F8"/>
    <w:rsid w:val="00C279B5"/>
    <w:rsid w:val="00C27C45"/>
    <w:rsid w:val="00C3137E"/>
    <w:rsid w:val="00C31BA5"/>
    <w:rsid w:val="00C31D66"/>
    <w:rsid w:val="00C32FA7"/>
    <w:rsid w:val="00C331F5"/>
    <w:rsid w:val="00C3443D"/>
    <w:rsid w:val="00C34465"/>
    <w:rsid w:val="00C348D9"/>
    <w:rsid w:val="00C34CA7"/>
    <w:rsid w:val="00C34D28"/>
    <w:rsid w:val="00C34D4F"/>
    <w:rsid w:val="00C34E2A"/>
    <w:rsid w:val="00C34EA1"/>
    <w:rsid w:val="00C35901"/>
    <w:rsid w:val="00C35AAF"/>
    <w:rsid w:val="00C35D71"/>
    <w:rsid w:val="00C36539"/>
    <w:rsid w:val="00C3719D"/>
    <w:rsid w:val="00C375B4"/>
    <w:rsid w:val="00C4082F"/>
    <w:rsid w:val="00C41535"/>
    <w:rsid w:val="00C41EB7"/>
    <w:rsid w:val="00C430DB"/>
    <w:rsid w:val="00C43A6C"/>
    <w:rsid w:val="00C43FCC"/>
    <w:rsid w:val="00C44972"/>
    <w:rsid w:val="00C45739"/>
    <w:rsid w:val="00C45F08"/>
    <w:rsid w:val="00C46B7B"/>
    <w:rsid w:val="00C500B5"/>
    <w:rsid w:val="00C5010D"/>
    <w:rsid w:val="00C503CB"/>
    <w:rsid w:val="00C5097D"/>
    <w:rsid w:val="00C5269D"/>
    <w:rsid w:val="00C52B72"/>
    <w:rsid w:val="00C5300F"/>
    <w:rsid w:val="00C537C2"/>
    <w:rsid w:val="00C53AD2"/>
    <w:rsid w:val="00C53FA7"/>
    <w:rsid w:val="00C54995"/>
    <w:rsid w:val="00C549EE"/>
    <w:rsid w:val="00C54D41"/>
    <w:rsid w:val="00C55464"/>
    <w:rsid w:val="00C55D80"/>
    <w:rsid w:val="00C55E1C"/>
    <w:rsid w:val="00C56F9D"/>
    <w:rsid w:val="00C57E2F"/>
    <w:rsid w:val="00C60783"/>
    <w:rsid w:val="00C613FF"/>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3D2"/>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5C22"/>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86F"/>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0E2"/>
    <w:rsid w:val="00CD1188"/>
    <w:rsid w:val="00CD15BB"/>
    <w:rsid w:val="00CD2ED1"/>
    <w:rsid w:val="00CD337B"/>
    <w:rsid w:val="00CD4BD2"/>
    <w:rsid w:val="00CD4CD9"/>
    <w:rsid w:val="00CD63B2"/>
    <w:rsid w:val="00CD652C"/>
    <w:rsid w:val="00CD6B8F"/>
    <w:rsid w:val="00CD6CA5"/>
    <w:rsid w:val="00CD6FCC"/>
    <w:rsid w:val="00CD7B72"/>
    <w:rsid w:val="00CE0744"/>
    <w:rsid w:val="00CE0D71"/>
    <w:rsid w:val="00CE0F52"/>
    <w:rsid w:val="00CE1237"/>
    <w:rsid w:val="00CE150F"/>
    <w:rsid w:val="00CE1A49"/>
    <w:rsid w:val="00CE277C"/>
    <w:rsid w:val="00CE292F"/>
    <w:rsid w:val="00CE2C47"/>
    <w:rsid w:val="00CE4A12"/>
    <w:rsid w:val="00CE4B16"/>
    <w:rsid w:val="00CE59DC"/>
    <w:rsid w:val="00CE5B18"/>
    <w:rsid w:val="00CE5EBF"/>
    <w:rsid w:val="00CE5EEB"/>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815"/>
    <w:rsid w:val="00D05A48"/>
    <w:rsid w:val="00D0634C"/>
    <w:rsid w:val="00D06D04"/>
    <w:rsid w:val="00D07567"/>
    <w:rsid w:val="00D07C8C"/>
    <w:rsid w:val="00D10249"/>
    <w:rsid w:val="00D10659"/>
    <w:rsid w:val="00D115C3"/>
    <w:rsid w:val="00D11897"/>
    <w:rsid w:val="00D120C4"/>
    <w:rsid w:val="00D12159"/>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14E8"/>
    <w:rsid w:val="00D21893"/>
    <w:rsid w:val="00D22A63"/>
    <w:rsid w:val="00D235FD"/>
    <w:rsid w:val="00D239A7"/>
    <w:rsid w:val="00D23F47"/>
    <w:rsid w:val="00D248DC"/>
    <w:rsid w:val="00D24B5D"/>
    <w:rsid w:val="00D25297"/>
    <w:rsid w:val="00D25F93"/>
    <w:rsid w:val="00D26C60"/>
    <w:rsid w:val="00D26F4D"/>
    <w:rsid w:val="00D27938"/>
    <w:rsid w:val="00D27BE2"/>
    <w:rsid w:val="00D27DA6"/>
    <w:rsid w:val="00D30363"/>
    <w:rsid w:val="00D3122B"/>
    <w:rsid w:val="00D32001"/>
    <w:rsid w:val="00D32390"/>
    <w:rsid w:val="00D324BC"/>
    <w:rsid w:val="00D32A60"/>
    <w:rsid w:val="00D32F1F"/>
    <w:rsid w:val="00D341A0"/>
    <w:rsid w:val="00D3467D"/>
    <w:rsid w:val="00D3479B"/>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9FA"/>
    <w:rsid w:val="00D54E3E"/>
    <w:rsid w:val="00D55085"/>
    <w:rsid w:val="00D551ED"/>
    <w:rsid w:val="00D55AD5"/>
    <w:rsid w:val="00D55DC1"/>
    <w:rsid w:val="00D576CA"/>
    <w:rsid w:val="00D57FA3"/>
    <w:rsid w:val="00D60A1A"/>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B0"/>
    <w:rsid w:val="00D753C0"/>
    <w:rsid w:val="00D75620"/>
    <w:rsid w:val="00D75632"/>
    <w:rsid w:val="00D75BA0"/>
    <w:rsid w:val="00D77B1D"/>
    <w:rsid w:val="00D800BC"/>
    <w:rsid w:val="00D8021F"/>
    <w:rsid w:val="00D80383"/>
    <w:rsid w:val="00D80BDA"/>
    <w:rsid w:val="00D81017"/>
    <w:rsid w:val="00D823C6"/>
    <w:rsid w:val="00D8249D"/>
    <w:rsid w:val="00D83480"/>
    <w:rsid w:val="00D83497"/>
    <w:rsid w:val="00D84E2F"/>
    <w:rsid w:val="00D85BE3"/>
    <w:rsid w:val="00D85D70"/>
    <w:rsid w:val="00D871CE"/>
    <w:rsid w:val="00D87270"/>
    <w:rsid w:val="00D902FA"/>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C71FC"/>
    <w:rsid w:val="00DD017F"/>
    <w:rsid w:val="00DD126B"/>
    <w:rsid w:val="00DD1AE7"/>
    <w:rsid w:val="00DD3166"/>
    <w:rsid w:val="00DD3666"/>
    <w:rsid w:val="00DD3A6E"/>
    <w:rsid w:val="00DD3A84"/>
    <w:rsid w:val="00DD6064"/>
    <w:rsid w:val="00DD698D"/>
    <w:rsid w:val="00DD72E3"/>
    <w:rsid w:val="00DD7666"/>
    <w:rsid w:val="00DD781B"/>
    <w:rsid w:val="00DD7E75"/>
    <w:rsid w:val="00DE110B"/>
    <w:rsid w:val="00DE11C9"/>
    <w:rsid w:val="00DE188A"/>
    <w:rsid w:val="00DE1E23"/>
    <w:rsid w:val="00DE1E69"/>
    <w:rsid w:val="00DE1F4C"/>
    <w:rsid w:val="00DE23DC"/>
    <w:rsid w:val="00DE3510"/>
    <w:rsid w:val="00DE3A1E"/>
    <w:rsid w:val="00DE48BD"/>
    <w:rsid w:val="00DE5608"/>
    <w:rsid w:val="00DE58D0"/>
    <w:rsid w:val="00DE602F"/>
    <w:rsid w:val="00DE654F"/>
    <w:rsid w:val="00DE6BFB"/>
    <w:rsid w:val="00DE6F80"/>
    <w:rsid w:val="00DF0054"/>
    <w:rsid w:val="00DF0280"/>
    <w:rsid w:val="00DF1016"/>
    <w:rsid w:val="00DF10A0"/>
    <w:rsid w:val="00DF15E0"/>
    <w:rsid w:val="00DF1A70"/>
    <w:rsid w:val="00DF2A7B"/>
    <w:rsid w:val="00DF2DFD"/>
    <w:rsid w:val="00DF32AC"/>
    <w:rsid w:val="00DF37A0"/>
    <w:rsid w:val="00DF3C4D"/>
    <w:rsid w:val="00DF47EF"/>
    <w:rsid w:val="00DF4819"/>
    <w:rsid w:val="00DF507A"/>
    <w:rsid w:val="00DF5CEF"/>
    <w:rsid w:val="00DF6C7A"/>
    <w:rsid w:val="00DF6FCF"/>
    <w:rsid w:val="00DF7DB1"/>
    <w:rsid w:val="00DF7F58"/>
    <w:rsid w:val="00E013F8"/>
    <w:rsid w:val="00E01521"/>
    <w:rsid w:val="00E0203C"/>
    <w:rsid w:val="00E022FC"/>
    <w:rsid w:val="00E025B6"/>
    <w:rsid w:val="00E02F50"/>
    <w:rsid w:val="00E04BB2"/>
    <w:rsid w:val="00E05500"/>
    <w:rsid w:val="00E060FC"/>
    <w:rsid w:val="00E07799"/>
    <w:rsid w:val="00E103F0"/>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B4A"/>
    <w:rsid w:val="00E21DD4"/>
    <w:rsid w:val="00E239C1"/>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004"/>
    <w:rsid w:val="00E3484E"/>
    <w:rsid w:val="00E34B6E"/>
    <w:rsid w:val="00E3526B"/>
    <w:rsid w:val="00E364CC"/>
    <w:rsid w:val="00E3723A"/>
    <w:rsid w:val="00E375F1"/>
    <w:rsid w:val="00E377FD"/>
    <w:rsid w:val="00E37860"/>
    <w:rsid w:val="00E40640"/>
    <w:rsid w:val="00E40A4E"/>
    <w:rsid w:val="00E410E5"/>
    <w:rsid w:val="00E41397"/>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4A26"/>
    <w:rsid w:val="00E758EC"/>
    <w:rsid w:val="00E75B4D"/>
    <w:rsid w:val="00E76421"/>
    <w:rsid w:val="00E7776E"/>
    <w:rsid w:val="00E77CE1"/>
    <w:rsid w:val="00E80928"/>
    <w:rsid w:val="00E80F82"/>
    <w:rsid w:val="00E8234C"/>
    <w:rsid w:val="00E823A5"/>
    <w:rsid w:val="00E824BF"/>
    <w:rsid w:val="00E82FA4"/>
    <w:rsid w:val="00E82FF2"/>
    <w:rsid w:val="00E83542"/>
    <w:rsid w:val="00E8360C"/>
    <w:rsid w:val="00E83B48"/>
    <w:rsid w:val="00E84706"/>
    <w:rsid w:val="00E84AE1"/>
    <w:rsid w:val="00E84B86"/>
    <w:rsid w:val="00E8504A"/>
    <w:rsid w:val="00E851D4"/>
    <w:rsid w:val="00E85443"/>
    <w:rsid w:val="00E85928"/>
    <w:rsid w:val="00E870F5"/>
    <w:rsid w:val="00E8723F"/>
    <w:rsid w:val="00E87822"/>
    <w:rsid w:val="00E879D9"/>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12C"/>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58DB"/>
    <w:rsid w:val="00EA64B0"/>
    <w:rsid w:val="00EA6B68"/>
    <w:rsid w:val="00EA745A"/>
    <w:rsid w:val="00EA7A41"/>
    <w:rsid w:val="00EB0523"/>
    <w:rsid w:val="00EB077B"/>
    <w:rsid w:val="00EB0D24"/>
    <w:rsid w:val="00EB21CF"/>
    <w:rsid w:val="00EB235D"/>
    <w:rsid w:val="00EB24A9"/>
    <w:rsid w:val="00EB309C"/>
    <w:rsid w:val="00EB325F"/>
    <w:rsid w:val="00EB3D70"/>
    <w:rsid w:val="00EB3E22"/>
    <w:rsid w:val="00EB41B5"/>
    <w:rsid w:val="00EB48E5"/>
    <w:rsid w:val="00EB4C35"/>
    <w:rsid w:val="00EB4E8A"/>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58E"/>
    <w:rsid w:val="00ED3808"/>
    <w:rsid w:val="00ED454D"/>
    <w:rsid w:val="00ED4AFA"/>
    <w:rsid w:val="00ED635F"/>
    <w:rsid w:val="00ED671F"/>
    <w:rsid w:val="00ED6BD6"/>
    <w:rsid w:val="00ED6E55"/>
    <w:rsid w:val="00ED78C9"/>
    <w:rsid w:val="00EE0D13"/>
    <w:rsid w:val="00EE1F98"/>
    <w:rsid w:val="00EE280C"/>
    <w:rsid w:val="00EE28F5"/>
    <w:rsid w:val="00EE35AB"/>
    <w:rsid w:val="00EE5B12"/>
    <w:rsid w:val="00EE612A"/>
    <w:rsid w:val="00EE665D"/>
    <w:rsid w:val="00EE6B5A"/>
    <w:rsid w:val="00EE7CE1"/>
    <w:rsid w:val="00EF00FF"/>
    <w:rsid w:val="00EF18FE"/>
    <w:rsid w:val="00EF2981"/>
    <w:rsid w:val="00EF3591"/>
    <w:rsid w:val="00EF3AD5"/>
    <w:rsid w:val="00EF3D20"/>
    <w:rsid w:val="00EF53CD"/>
    <w:rsid w:val="00EF5787"/>
    <w:rsid w:val="00EF5E6B"/>
    <w:rsid w:val="00EF60D0"/>
    <w:rsid w:val="00EF6D2F"/>
    <w:rsid w:val="00EF7C03"/>
    <w:rsid w:val="00EF7E96"/>
    <w:rsid w:val="00F00459"/>
    <w:rsid w:val="00F00A11"/>
    <w:rsid w:val="00F018A1"/>
    <w:rsid w:val="00F01A5F"/>
    <w:rsid w:val="00F01AA2"/>
    <w:rsid w:val="00F0237C"/>
    <w:rsid w:val="00F0404A"/>
    <w:rsid w:val="00F041BE"/>
    <w:rsid w:val="00F041D8"/>
    <w:rsid w:val="00F047BD"/>
    <w:rsid w:val="00F04A03"/>
    <w:rsid w:val="00F04AF7"/>
    <w:rsid w:val="00F04D4B"/>
    <w:rsid w:val="00F04F05"/>
    <w:rsid w:val="00F0528D"/>
    <w:rsid w:val="00F05A55"/>
    <w:rsid w:val="00F0617C"/>
    <w:rsid w:val="00F061DF"/>
    <w:rsid w:val="00F06ABC"/>
    <w:rsid w:val="00F06C67"/>
    <w:rsid w:val="00F06CB0"/>
    <w:rsid w:val="00F06DFD"/>
    <w:rsid w:val="00F071D1"/>
    <w:rsid w:val="00F07506"/>
    <w:rsid w:val="00F07533"/>
    <w:rsid w:val="00F10336"/>
    <w:rsid w:val="00F10629"/>
    <w:rsid w:val="00F10CC8"/>
    <w:rsid w:val="00F110AC"/>
    <w:rsid w:val="00F11372"/>
    <w:rsid w:val="00F118C9"/>
    <w:rsid w:val="00F11C86"/>
    <w:rsid w:val="00F12093"/>
    <w:rsid w:val="00F13364"/>
    <w:rsid w:val="00F13946"/>
    <w:rsid w:val="00F14163"/>
    <w:rsid w:val="00F15491"/>
    <w:rsid w:val="00F15FA5"/>
    <w:rsid w:val="00F163C6"/>
    <w:rsid w:val="00F1664B"/>
    <w:rsid w:val="00F168FA"/>
    <w:rsid w:val="00F16A6F"/>
    <w:rsid w:val="00F16F27"/>
    <w:rsid w:val="00F16F51"/>
    <w:rsid w:val="00F1733E"/>
    <w:rsid w:val="00F209B7"/>
    <w:rsid w:val="00F20C93"/>
    <w:rsid w:val="00F21135"/>
    <w:rsid w:val="00F21C5E"/>
    <w:rsid w:val="00F21C87"/>
    <w:rsid w:val="00F23C21"/>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517"/>
    <w:rsid w:val="00F36E1A"/>
    <w:rsid w:val="00F376AF"/>
    <w:rsid w:val="00F3773E"/>
    <w:rsid w:val="00F407B8"/>
    <w:rsid w:val="00F41114"/>
    <w:rsid w:val="00F411BE"/>
    <w:rsid w:val="00F413CC"/>
    <w:rsid w:val="00F434C6"/>
    <w:rsid w:val="00F43D4A"/>
    <w:rsid w:val="00F43F65"/>
    <w:rsid w:val="00F4433B"/>
    <w:rsid w:val="00F444C3"/>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DB6"/>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B5E"/>
    <w:rsid w:val="00F65F27"/>
    <w:rsid w:val="00F67E37"/>
    <w:rsid w:val="00F67F53"/>
    <w:rsid w:val="00F70104"/>
    <w:rsid w:val="00F703BE"/>
    <w:rsid w:val="00F71F69"/>
    <w:rsid w:val="00F72B72"/>
    <w:rsid w:val="00F73595"/>
    <w:rsid w:val="00F739DA"/>
    <w:rsid w:val="00F745E4"/>
    <w:rsid w:val="00F74BB9"/>
    <w:rsid w:val="00F75582"/>
    <w:rsid w:val="00F755A8"/>
    <w:rsid w:val="00F75791"/>
    <w:rsid w:val="00F75A12"/>
    <w:rsid w:val="00F766ED"/>
    <w:rsid w:val="00F76EFA"/>
    <w:rsid w:val="00F771F2"/>
    <w:rsid w:val="00F800BF"/>
    <w:rsid w:val="00F804BE"/>
    <w:rsid w:val="00F80F50"/>
    <w:rsid w:val="00F817CE"/>
    <w:rsid w:val="00F81DA0"/>
    <w:rsid w:val="00F82D94"/>
    <w:rsid w:val="00F82FBC"/>
    <w:rsid w:val="00F8345A"/>
    <w:rsid w:val="00F838AE"/>
    <w:rsid w:val="00F8456C"/>
    <w:rsid w:val="00F857DB"/>
    <w:rsid w:val="00F859D8"/>
    <w:rsid w:val="00F85F8F"/>
    <w:rsid w:val="00F86516"/>
    <w:rsid w:val="00F868F5"/>
    <w:rsid w:val="00F872AD"/>
    <w:rsid w:val="00F874F0"/>
    <w:rsid w:val="00F87551"/>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4CFB"/>
    <w:rsid w:val="00FC58D4"/>
    <w:rsid w:val="00FC5A27"/>
    <w:rsid w:val="00FC5DE8"/>
    <w:rsid w:val="00FC5E13"/>
    <w:rsid w:val="00FC6469"/>
    <w:rsid w:val="00FC6D90"/>
    <w:rsid w:val="00FC7349"/>
    <w:rsid w:val="00FC7429"/>
    <w:rsid w:val="00FC7A76"/>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9A4"/>
    <w:rsid w:val="00FE6B82"/>
    <w:rsid w:val="00FE7336"/>
    <w:rsid w:val="00FE787C"/>
    <w:rsid w:val="00FF07B8"/>
    <w:rsid w:val="00FF0AFB"/>
    <w:rsid w:val="00FF10FD"/>
    <w:rsid w:val="00FF1F6E"/>
    <w:rsid w:val="00FF302A"/>
    <w:rsid w:val="00FF3A46"/>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9E35DB"/>
    <w:pPr>
      <w:keepNext/>
      <w:keepLines/>
      <w:numPr>
        <w:numId w:val="1"/>
      </w:numPr>
      <w:pBdr>
        <w:top w:val="single" w:sz="12" w:space="3" w:color="auto"/>
      </w:pBdr>
      <w:tabs>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tabs>
        <w:tab w:val="num" w:pos="2232"/>
      </w:tabs>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4434344">
      <w:bodyDiv w:val="1"/>
      <w:marLeft w:val="0"/>
      <w:marRight w:val="0"/>
      <w:marTop w:val="0"/>
      <w:marBottom w:val="0"/>
      <w:divBdr>
        <w:top w:val="none" w:sz="0" w:space="0" w:color="auto"/>
        <w:left w:val="none" w:sz="0" w:space="0" w:color="auto"/>
        <w:bottom w:val="none" w:sz="0" w:space="0" w:color="auto"/>
        <w:right w:val="none" w:sz="0" w:space="0" w:color="auto"/>
      </w:divBdr>
    </w:div>
    <w:div w:id="32801926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87613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5333627">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0259210">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CDE6752-1713-4C17-9CF0-8FED305FC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81</TotalTime>
  <Pages>5</Pages>
  <Words>1514</Words>
  <Characters>9180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10673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9</cp:revision>
  <cp:lastPrinted>2014-08-07T20:35:00Z</cp:lastPrinted>
  <dcterms:created xsi:type="dcterms:W3CDTF">2017-02-06T21:45:00Z</dcterms:created>
  <dcterms:modified xsi:type="dcterms:W3CDTF">2017-02-07T03:20:00Z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